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41" w:rightFromText="141" w:vertAnchor="text" w:horzAnchor="page" w:tblpX="2152" w:tblpY="-18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tblGrid>
      <w:tr w:rsidR="00C53A81" w:rsidRPr="00795502" w14:paraId="2D9E693D" w14:textId="77777777" w:rsidTr="00C53A81">
        <w:trPr>
          <w:trHeight w:val="853"/>
        </w:trPr>
        <w:tc>
          <w:tcPr>
            <w:tcW w:w="2552" w:type="dxa"/>
            <w:vAlign w:val="center"/>
          </w:tcPr>
          <w:p w14:paraId="7D5B2B70" w14:textId="77777777" w:rsidR="00C53A81" w:rsidRPr="00795502" w:rsidRDefault="00C53A81" w:rsidP="00C53A81">
            <w:pPr>
              <w:jc w:val="left"/>
            </w:pPr>
          </w:p>
        </w:tc>
      </w:tr>
    </w:tbl>
    <w:sdt>
      <w:sdtPr>
        <w:rPr>
          <w:rStyle w:val="TitleChar"/>
        </w:rPr>
        <w:alias w:val="Titre "/>
        <w:tag w:val=""/>
        <w:id w:val="2125644399"/>
        <w:lock w:val="sdtLocked"/>
        <w:placeholder>
          <w:docPart w:val="162650BE6765404EA179A9872D8AD4F3"/>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31382540" w14:textId="10E5166E" w:rsidR="00976C99" w:rsidRPr="002913AB" w:rsidRDefault="00BB0F00">
          <w:r w:rsidRPr="002913AB">
            <w:rPr>
              <w:rStyle w:val="TitleChar"/>
            </w:rPr>
            <w:t>Monthly Market Update</w:t>
          </w:r>
        </w:p>
      </w:sdtContent>
    </w:sdt>
    <w:p w14:paraId="51F9C4CB" w14:textId="77777777" w:rsidR="00D86D52" w:rsidRPr="001555C3" w:rsidRDefault="00D86D52" w:rsidP="00D86D52">
      <w:r w:rsidRPr="004D265B">
        <w:rPr>
          <w:rFonts w:ascii="Georgia" w:hAnsi="Georgia"/>
          <w:noProof/>
          <w:color w:val="003B4A" w:themeColor="text1"/>
          <w:sz w:val="44"/>
          <w:szCs w:val="44"/>
        </w:rPr>
        <mc:AlternateContent>
          <mc:Choice Requires="wps">
            <w:drawing>
              <wp:inline distT="0" distB="0" distL="0" distR="0" wp14:anchorId="5428109B" wp14:editId="1B63C1DD">
                <wp:extent cx="1546860" cy="0"/>
                <wp:effectExtent l="0" t="0" r="0" b="0"/>
                <wp:docPr id="21" name="Connecteur droit 21"/>
                <wp:cNvGraphicFramePr/>
                <a:graphic xmlns:a="http://schemas.openxmlformats.org/drawingml/2006/main">
                  <a:graphicData uri="http://schemas.microsoft.com/office/word/2010/wordprocessingShape">
                    <wps:wsp>
                      <wps:cNvCnPr/>
                      <wps:spPr>
                        <a:xfrm>
                          <a:off x="0" y="0"/>
                          <a:ext cx="154686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pic="http://schemas.openxmlformats.org/drawingml/2006/picture" xmlns:a="http://schemas.openxmlformats.org/drawingml/2006/main" xmlns:arto="http://schemas.microsoft.com/office/word/2006/arto" xmlns:a14="http://schemas.microsoft.com/office/drawing/2010/main" xmlns:c="http://schemas.openxmlformats.org/drawingml/2006/chart" xmlns:a16="http://schemas.microsoft.com/office/drawing/2014/main">
            <w:pict w14:anchorId="1EEDC0B7">
              <v:line id="Connecteur droit 21" style="visibility:visible;mso-wrap-style:square;mso-left-percent:-10001;mso-top-percent:-10001;mso-position-horizontal:absolute;mso-position-horizontal-relative:char;mso-position-vertical:absolute;mso-position-vertical-relative:line;mso-left-percent:-10001;mso-top-percent:-10001" o:spid="_x0000_s1026" strokecolor="#ffb600 [3205]" strokeweight="1pt" from="0,0" to="121.8pt,0" w14:anchorId="56E65A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">
                <v:stroke joinstyle="miter"/>
                <w10:anchorlock/>
              </v:line>
            </w:pict>
          </mc:Fallback>
        </mc:AlternateContent>
      </w:r>
    </w:p>
    <w:p w14:paraId="54FC48F8" w14:textId="77777777" w:rsidR="002913AB" w:rsidRDefault="002913AB" w:rsidP="002913AB">
      <w:pPr>
        <w:jc w:val="left"/>
        <w:rPr>
          <w:rStyle w:val="SubtleEmphasis"/>
        </w:rPr>
      </w:pPr>
    </w:p>
    <w:p w14:paraId="292BEB13" w14:textId="14E5F532" w:rsidR="002913AB" w:rsidRPr="002913AB" w:rsidRDefault="002913AB" w:rsidP="002913AB">
      <w:pPr>
        <w:jc w:val="right"/>
        <w:rPr>
          <w:rStyle w:val="SubtleEmphasis"/>
          <w:color w:val="003B4A" w:themeColor="text1"/>
        </w:rPr>
      </w:pPr>
      <w:r w:rsidRPr="002913AB">
        <w:rPr>
          <w:rStyle w:val="SubtleEmphasis"/>
          <w:color w:val="003B4A" w:themeColor="text1"/>
        </w:rPr>
        <w:t>From the Office of the CIO</w:t>
      </w:r>
      <w:r w:rsidRPr="002913AB">
        <w:rPr>
          <w:rStyle w:val="SubtleEmphasis"/>
          <w:color w:val="003B4A" w:themeColor="text1"/>
        </w:rPr>
        <w:br/>
        <w:t xml:space="preserve">US Asset Management – iM Global Partner </w:t>
      </w:r>
    </w:p>
    <w:p w14:paraId="1A31C60F" w14:textId="77777777" w:rsidR="004F6F72" w:rsidRDefault="004F6F72" w:rsidP="004F6F72"/>
    <w:p w14:paraId="4DBF8EC2" w14:textId="77777777" w:rsidR="00E76099" w:rsidRDefault="00E76099" w:rsidP="004F6F72"/>
    <w:p w14:paraId="738584E9" w14:textId="3DC9634E" w:rsidR="00BB0F00" w:rsidRPr="00F01832" w:rsidRDefault="00BB0F00" w:rsidP="00BB0F00">
      <w:pPr>
        <w:pStyle w:val="Heading1"/>
      </w:pPr>
      <w:r>
        <w:t>The Month At-A-Glance</w:t>
      </w:r>
    </w:p>
    <w:p w14:paraId="59386D6D" w14:textId="77777777" w:rsidR="00325CBE" w:rsidRDefault="00325CBE" w:rsidP="00325CBE">
      <w:pPr>
        <w:pStyle w:val="ListParagraph"/>
        <w:numPr>
          <w:ilvl w:val="0"/>
          <w:numId w:val="45"/>
        </w:numPr>
        <w:spacing w:after="160"/>
        <w:contextualSpacing w:val="0"/>
      </w:pPr>
      <w:r>
        <w:t xml:space="preserve">Volatility picked up in January resulting in negative returns for both equities and fixed income. </w:t>
      </w:r>
    </w:p>
    <w:p w14:paraId="64CAC18B" w14:textId="69BCC48B" w:rsidR="00325CBE" w:rsidRDefault="00325CBE" w:rsidP="10881C96">
      <w:pPr>
        <w:pStyle w:val="ListParagraph"/>
        <w:numPr>
          <w:ilvl w:val="0"/>
          <w:numId w:val="45"/>
        </w:numPr>
        <w:spacing w:after="160"/>
        <w:contextualSpacing w:val="0"/>
      </w:pPr>
      <w:r>
        <w:t xml:space="preserve">Fed Chair Jerome Powell has become increasingly hawkish over the last two months as inflation has continued to run at 40-year highs. </w:t>
      </w:r>
    </w:p>
    <w:p w14:paraId="516FCE42" w14:textId="0CCF2748" w:rsidR="00325CBE" w:rsidRDefault="00325CBE" w:rsidP="10881C96">
      <w:pPr>
        <w:pStyle w:val="ListParagraph"/>
        <w:numPr>
          <w:ilvl w:val="0"/>
          <w:numId w:val="45"/>
        </w:numPr>
        <w:spacing w:after="160"/>
        <w:contextualSpacing w:val="0"/>
      </w:pPr>
      <w:r>
        <w:t xml:space="preserve">With a rate lift-off all but guaranteed </w:t>
      </w:r>
      <w:r w:rsidR="006B7A15">
        <w:t>in</w:t>
      </w:r>
      <w:r>
        <w:t xml:space="preserve"> March, investors are grappling with how quickly the Fed might raise rates in the coming quarters</w:t>
      </w:r>
      <w:r w:rsidR="42750B29">
        <w:t>, as well as when it will begin its balance sheet run off (quantitative tightening).</w:t>
      </w:r>
      <w:r>
        <w:t xml:space="preserve"> </w:t>
      </w:r>
    </w:p>
    <w:p w14:paraId="49488EDF" w14:textId="1EACBDD2" w:rsidR="00325CBE" w:rsidRDefault="00325CBE" w:rsidP="00325CBE">
      <w:pPr>
        <w:pStyle w:val="ListParagraph"/>
        <w:numPr>
          <w:ilvl w:val="0"/>
          <w:numId w:val="45"/>
        </w:numPr>
        <w:spacing w:after="160"/>
        <w:contextualSpacing w:val="0"/>
      </w:pPr>
      <w:r>
        <w:t>The highly transmissible Omicron variant sent COV</w:t>
      </w:r>
      <w:r w:rsidR="00706D73">
        <w:t>I</w:t>
      </w:r>
      <w:r>
        <w:t>D-19 cases soaring to a record high—however, investors largely looked through this and instead fretted about the rate environment.</w:t>
      </w:r>
    </w:p>
    <w:p w14:paraId="56920AEE" w14:textId="4D08D186" w:rsidR="00BB0F00" w:rsidRPr="004F6F72" w:rsidRDefault="00BB0F00" w:rsidP="00BB0F00"/>
    <w:p w14:paraId="314E0506" w14:textId="3E6CCD85" w:rsidR="004F6F72" w:rsidRDefault="00BB0F00" w:rsidP="004F6F72">
      <w:pPr>
        <w:pStyle w:val="Heading1"/>
      </w:pPr>
      <w:r>
        <w:t>Market Recap</w:t>
      </w:r>
    </w:p>
    <w:p w14:paraId="235DE28B" w14:textId="08B2ADC5" w:rsidR="002448D3" w:rsidRDefault="002448D3" w:rsidP="002448D3">
      <w:r>
        <w:t>U.S. equity markets started off the year in the red. The S&amp;P 500 lost 5.2%, while the Russell 2000 Index fell 9.</w:t>
      </w:r>
      <w:r w:rsidR="00451106">
        <w:t>6</w:t>
      </w:r>
      <w:r>
        <w:t xml:space="preserve">% in January. Both were the worst start to a year since 2009. Markets jumped higher over the last few trading days of the month; however, it was not </w:t>
      </w:r>
      <w:r w:rsidR="00E0726B">
        <w:t xml:space="preserve">nearly </w:t>
      </w:r>
      <w:r>
        <w:t xml:space="preserve">enough to pull markets into positive territory. At one point in the January, the S&amp;P 500 was down almost 10% from its recent all-time high. Small-caps and technology stocks have fared worse in the recent bout of volatility—with the Russell 2000 and NASDAQ Composite falling 20.7% and 16.8%, respectively, since their highs last November. The hardest hit segment of the market has been small-cap growth stocks, which have fallen nearly 30% since </w:t>
      </w:r>
      <w:r w:rsidR="006E0157">
        <w:t>last</w:t>
      </w:r>
      <w:r>
        <w:t xml:space="preserve"> February.    </w:t>
      </w:r>
    </w:p>
    <w:p w14:paraId="63C8B9DF" w14:textId="77777777" w:rsidR="002448D3" w:rsidRDefault="002448D3" w:rsidP="002448D3"/>
    <w:p w14:paraId="268F95E0" w14:textId="28BDFEDC" w:rsidR="002448D3" w:rsidRDefault="002448D3" w:rsidP="002448D3">
      <w:r>
        <w:t xml:space="preserve">International equity markets fared better than domestic markets despite the U.S. dollar strengthening nearly 1% in January. Developed international stocks fell 4.8% and emerging-markets stocks </w:t>
      </w:r>
      <w:r w:rsidR="4B5E46B6">
        <w:t xml:space="preserve">lost </w:t>
      </w:r>
      <w:r>
        <w:t xml:space="preserve">1.9% last month. We highlighted U.S. dollar strength as typically </w:t>
      </w:r>
      <w:r w:rsidR="00866403">
        <w:t>being</w:t>
      </w:r>
      <w:r>
        <w:t xml:space="preserve"> a headwind for foreign stock returns in our year-end commentary. While this has certainly been the case over the past year, foreign stocks bucked this trend in January and outpaced U.S. markets despite the stronger dollar. </w:t>
      </w:r>
    </w:p>
    <w:p w14:paraId="6D75817F" w14:textId="77777777" w:rsidR="002448D3" w:rsidRDefault="002448D3" w:rsidP="002448D3"/>
    <w:p w14:paraId="4FF5DE25" w14:textId="344A4BC1" w:rsidR="002448D3" w:rsidRDefault="002448D3" w:rsidP="002448D3">
      <w:r>
        <w:t>The bond market also started the year</w:t>
      </w:r>
      <w:r w:rsidR="00D47256">
        <w:t xml:space="preserve"> off</w:t>
      </w:r>
      <w:r>
        <w:t xml:space="preserve"> on rocky footing. Investors pushed rates higher as the Fed continued to signal the end of easy money policies and rate hikes in coming months. Rates moved sharply higher on the short-end of the Treasury curve—rising approximately 40 basis points in the one-to-five-year part of the curve. The heavily watched 10-year Treasury </w:t>
      </w:r>
      <w:r w:rsidR="59F5DEAD">
        <w:t>yield</w:t>
      </w:r>
      <w:r>
        <w:t xml:space="preserve"> went from 1.52% to 1.79% </w:t>
      </w:r>
      <w:r w:rsidR="00F86327">
        <w:rPr>
          <w:noProof/>
        </w:rPr>
        <w:lastRenderedPageBreak/>
        <w:drawing>
          <wp:anchor distT="0" distB="0" distL="114300" distR="114300" simplePos="0" relativeHeight="251658240" behindDoc="1" locked="0" layoutInCell="1" allowOverlap="1" wp14:anchorId="2C8B8412" wp14:editId="25E156FA">
            <wp:simplePos x="0" y="0"/>
            <wp:positionH relativeFrom="margin">
              <wp:align>right</wp:align>
            </wp:positionH>
            <wp:positionV relativeFrom="paragraph">
              <wp:posOffset>0</wp:posOffset>
            </wp:positionV>
            <wp:extent cx="4328795" cy="5040630"/>
            <wp:effectExtent l="0" t="0" r="0" b="7620"/>
            <wp:wrapTight wrapText="bothSides">
              <wp:wrapPolygon edited="0">
                <wp:start x="0" y="0"/>
                <wp:lineTo x="0" y="21551"/>
                <wp:lineTo x="21483" y="21551"/>
                <wp:lineTo x="21483" y="0"/>
                <wp:lineTo x="0" y="0"/>
              </wp:wrapPolygon>
            </wp:wrapTight>
            <wp:docPr id="2" name="Picture 1">
              <a:extLst xmlns:a="http://schemas.openxmlformats.org/drawingml/2006/main">
                <a:ext uri="{FF2B5EF4-FFF2-40B4-BE49-F238E27FC236}">
                  <a16:creationId xmlns:a16="http://schemas.microsoft.com/office/drawing/2014/main" id="{7D9871FA-BC89-4AC4-90AC-2B887DD83F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D9871FA-BC89-4AC4-90AC-2B887DD83F0C}"/>
                        </a:ext>
                      </a:extLst>
                    </pic:cNvPr>
                    <pic:cNvPicPr>
                      <a:picLocks noChangeAspect="1" noChangeArrowheads="1"/>
                    </pic:cNvPicPr>
                  </pic:nvPicPr>
                  <pic:blipFill>
                    <a:blip r:embed="rId12"/>
                    <a:stretch>
                      <a:fillRect/>
                    </a:stretch>
                  </pic:blipFill>
                  <pic:spPr bwMode="auto">
                    <a:xfrm>
                      <a:off x="0" y="0"/>
                      <a:ext cx="4328795" cy="5041126"/>
                    </a:xfrm>
                    <a:prstGeom prst="rect">
                      <a:avLst/>
                    </a:prstGeom>
                    <a:noFill/>
                  </pic:spPr>
                </pic:pic>
              </a:graphicData>
            </a:graphic>
            <wp14:sizeRelH relativeFrom="margin">
              <wp14:pctWidth>0</wp14:pctWidth>
            </wp14:sizeRelH>
            <wp14:sizeRelV relativeFrom="margin">
              <wp14:pctHeight>0</wp14:pctHeight>
            </wp14:sizeRelV>
          </wp:anchor>
        </w:drawing>
      </w:r>
      <w:r>
        <w:t xml:space="preserve">during January. </w:t>
      </w:r>
      <w:r w:rsidR="55C1EDE8">
        <w:t xml:space="preserve">As </w:t>
      </w:r>
      <w:r w:rsidR="03B1FEFC">
        <w:t>a</w:t>
      </w:r>
      <w:r w:rsidR="55C1EDE8">
        <w:t xml:space="preserve"> result, </w:t>
      </w:r>
      <w:r w:rsidR="727E063D">
        <w:t>t</w:t>
      </w:r>
      <w:r>
        <w:t>he core bond index fell 2.2% in January—its worst start to a year since 1980. High-yield bonds fared slightly worse with a loss of 2.7%. Floating-rate loans outperformed with a modest gain of 0.4%.</w:t>
      </w:r>
    </w:p>
    <w:p w14:paraId="1E5D2AC4" w14:textId="4884056A" w:rsidR="0068421A" w:rsidRDefault="0068421A" w:rsidP="005B3B80"/>
    <w:p w14:paraId="1A3FFF33" w14:textId="63A3A384" w:rsidR="00E937E6" w:rsidRDefault="00E937E6" w:rsidP="00E937E6"/>
    <w:p w14:paraId="5507BBD7" w14:textId="3CCE2A34" w:rsidR="00E937E6" w:rsidRDefault="00BB0F00" w:rsidP="00E937E6">
      <w:pPr>
        <w:pStyle w:val="Heading1"/>
      </w:pPr>
      <w:r>
        <w:t>Notable Events</w:t>
      </w:r>
    </w:p>
    <w:p w14:paraId="32AD29CF" w14:textId="35558763" w:rsidR="00283A23" w:rsidRPr="005A1AB8" w:rsidRDefault="00283A23" w:rsidP="00283A23">
      <w:r>
        <w:t>The wheels are in motion for the Fed to begin tightening monetary policy at their next policy meeting</w:t>
      </w:r>
      <w:r w:rsidR="008B1195">
        <w:t>,</w:t>
      </w:r>
      <w:r>
        <w:t xml:space="preserve"> and investors are </w:t>
      </w:r>
      <w:r w:rsidR="008B1195">
        <w:t xml:space="preserve">watching </w:t>
      </w:r>
      <w:r>
        <w:t xml:space="preserve">nervously. The Fed has pivoted relatively sharply in recent months—moving from being patient on inflation to a stance that’s </w:t>
      </w:r>
      <w:r w:rsidR="4A727C48">
        <w:t>much more aggressive</w:t>
      </w:r>
      <w:r>
        <w:t xml:space="preserve">. The current plan is to stop asset purchases by early March, raise the Fed funds rate in mid-March, and start quantitative tightening (reducing their balance sheet) soon after.   </w:t>
      </w:r>
    </w:p>
    <w:p w14:paraId="1A3B8BCA" w14:textId="77777777" w:rsidR="00400AB9" w:rsidRDefault="00400AB9" w:rsidP="001F4603"/>
    <w:p w14:paraId="211820A5" w14:textId="1A737877" w:rsidR="00400AB9" w:rsidRDefault="005B7DED" w:rsidP="00B16319">
      <w:pPr>
        <w:jc w:val="center"/>
      </w:pPr>
      <w:r>
        <w:rPr>
          <w:noProof/>
        </w:rPr>
        <w:lastRenderedPageBreak/>
        <w:drawing>
          <wp:inline distT="0" distB="0" distL="0" distR="0" wp14:anchorId="5AE1226E" wp14:editId="206C6A30">
            <wp:extent cx="5385816" cy="3941064"/>
            <wp:effectExtent l="0" t="0" r="0" b="0"/>
            <wp:docPr id="6" name="Chart 6">
              <a:extLst xmlns:a="http://schemas.openxmlformats.org/drawingml/2006/main">
                <a:ext uri="{FF2B5EF4-FFF2-40B4-BE49-F238E27FC236}">
                  <a16:creationId xmlns:a16="http://schemas.microsoft.com/office/drawing/2014/main" id="{45AD8497-BB43-4A8C-8430-79A314DFB7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40059F" w14:textId="32B5365B" w:rsidR="00B16319" w:rsidRDefault="00B16319" w:rsidP="00B16319">
      <w:pPr>
        <w:jc w:val="center"/>
      </w:pPr>
    </w:p>
    <w:p w14:paraId="5ED31841" w14:textId="108A711C" w:rsidR="007B32CF" w:rsidRDefault="007B32CF" w:rsidP="001F4603">
      <w:r>
        <w:t xml:space="preserve">With </w:t>
      </w:r>
      <w:r w:rsidR="2552872F">
        <w:t>headline</w:t>
      </w:r>
      <w:r>
        <w:t xml:space="preserve"> inflation running at a 40-year high and the </w:t>
      </w:r>
      <w:r w:rsidR="00D022EF">
        <w:t>labor market</w:t>
      </w:r>
      <w:r w:rsidR="00A35F23">
        <w:t xml:space="preserve"> on solid footing</w:t>
      </w:r>
      <w:r w:rsidR="00AC5A5C">
        <w:t xml:space="preserve"> (recall the Fed’s mandate of stable prices and maximum employment), it is hard to argue th</w:t>
      </w:r>
      <w:r w:rsidR="00EF382C">
        <w:t>at</w:t>
      </w:r>
      <w:r w:rsidR="0006196D">
        <w:t xml:space="preserve"> the</w:t>
      </w:r>
      <w:r w:rsidR="00EF382C">
        <w:t xml:space="preserve"> </w:t>
      </w:r>
      <w:r w:rsidR="007B26D6">
        <w:t xml:space="preserve">current </w:t>
      </w:r>
      <w:r w:rsidR="00183E24">
        <w:t xml:space="preserve">easy </w:t>
      </w:r>
      <w:r w:rsidR="007B26D6">
        <w:t xml:space="preserve">monetary policy </w:t>
      </w:r>
      <w:r w:rsidR="00183E24">
        <w:t xml:space="preserve">is </w:t>
      </w:r>
      <w:r w:rsidR="000E3938">
        <w:t>warranted</w:t>
      </w:r>
      <w:r w:rsidR="00183E24">
        <w:t>.</w:t>
      </w:r>
      <w:r w:rsidR="00EF382C">
        <w:t xml:space="preserve"> The bond market no longer thinks so—and has been increasingly betting</w:t>
      </w:r>
      <w:r w:rsidR="005243C0">
        <w:t xml:space="preserve"> on </w:t>
      </w:r>
      <w:r w:rsidR="004C6100">
        <w:t xml:space="preserve">numerous </w:t>
      </w:r>
      <w:proofErr w:type="gramStart"/>
      <w:r w:rsidR="004C6100">
        <w:t>rate</w:t>
      </w:r>
      <w:proofErr w:type="gramEnd"/>
      <w:r w:rsidR="004C6100">
        <w:t xml:space="preserve"> hikes this year. As shown in the chart above, </w:t>
      </w:r>
      <w:r w:rsidR="00186CE2">
        <w:t xml:space="preserve">since last November, </w:t>
      </w:r>
      <w:r w:rsidR="00D53B69">
        <w:t xml:space="preserve">the market </w:t>
      </w:r>
      <w:r w:rsidR="008144C7">
        <w:t xml:space="preserve">has been upping the odds </w:t>
      </w:r>
      <w:r w:rsidR="00DA4C38">
        <w:t xml:space="preserve">that </w:t>
      </w:r>
      <w:r w:rsidR="008144C7">
        <w:t>the Fed would increase rates at the</w:t>
      </w:r>
      <w:r w:rsidR="00F147F2">
        <w:t>ir</w:t>
      </w:r>
      <w:r w:rsidR="008144C7">
        <w:t xml:space="preserve"> March policy meeting</w:t>
      </w:r>
      <w:r w:rsidR="00F147F2">
        <w:t>.</w:t>
      </w:r>
      <w:r w:rsidR="00C540E9">
        <w:t xml:space="preserve"> </w:t>
      </w:r>
      <w:r w:rsidR="00684080">
        <w:t>By January, i</w:t>
      </w:r>
      <w:r w:rsidR="00C540E9">
        <w:t xml:space="preserve">t reached near certainty that the Fed would </w:t>
      </w:r>
      <w:r w:rsidR="00684080">
        <w:t xml:space="preserve">hike. </w:t>
      </w:r>
      <w:r w:rsidR="00B735E8">
        <w:t>And i</w:t>
      </w:r>
      <w:r w:rsidR="001B4832">
        <w:t xml:space="preserve">t is interesting to note that in recent days there has been </w:t>
      </w:r>
      <w:r w:rsidR="2DF2516C">
        <w:t xml:space="preserve">a </w:t>
      </w:r>
      <w:r w:rsidR="00322B44">
        <w:t>significant jump in the probability of the Fed raising rates by 50 basis points.</w:t>
      </w:r>
      <w:r w:rsidR="003F0CCA">
        <w:t xml:space="preserve"> </w:t>
      </w:r>
      <w:r w:rsidR="0036415C">
        <w:t>Though it’s not the likely outcome</w:t>
      </w:r>
      <w:r w:rsidR="00EB3F9B">
        <w:t xml:space="preserve"> at this point</w:t>
      </w:r>
      <w:r w:rsidR="0036415C">
        <w:t xml:space="preserve">, </w:t>
      </w:r>
      <w:r w:rsidR="00510611">
        <w:t>the market has ascribed as high as a</w:t>
      </w:r>
      <w:r w:rsidR="005134B3">
        <w:t xml:space="preserve"> 33% chance of a </w:t>
      </w:r>
      <w:proofErr w:type="gramStart"/>
      <w:r w:rsidR="00D018C7">
        <w:t>50 basis</w:t>
      </w:r>
      <w:proofErr w:type="gramEnd"/>
      <w:r w:rsidR="005134B3">
        <w:t xml:space="preserve"> point hike</w:t>
      </w:r>
      <w:r w:rsidR="00EB3F9B">
        <w:t xml:space="preserve"> in March</w:t>
      </w:r>
      <w:r w:rsidR="005134B3">
        <w:t xml:space="preserve">. </w:t>
      </w:r>
      <w:r w:rsidR="00477C0C">
        <w:t xml:space="preserve">It wasn’t long ago that the Fed was signaling </w:t>
      </w:r>
      <w:r w:rsidR="00F613F5">
        <w:t xml:space="preserve">to the market that </w:t>
      </w:r>
      <w:r w:rsidR="003B73F6">
        <w:t xml:space="preserve">they </w:t>
      </w:r>
      <w:r w:rsidR="0052025E">
        <w:t>didn’t expect to raise the Fed Funds rate until 2024</w:t>
      </w:r>
      <w:r w:rsidR="003B73F6">
        <w:t>. H</w:t>
      </w:r>
      <w:r w:rsidR="00D051EC">
        <w:t xml:space="preserve">owever, the inflation data has continued to come in </w:t>
      </w:r>
      <w:r w:rsidR="006908DE">
        <w:t xml:space="preserve">well </w:t>
      </w:r>
      <w:r w:rsidR="00D051EC">
        <w:t>above target and the labor market</w:t>
      </w:r>
      <w:r w:rsidR="006908DE">
        <w:t xml:space="preserve"> </w:t>
      </w:r>
      <w:r w:rsidR="00F04C0D">
        <w:t>has tightened</w:t>
      </w:r>
      <w:r w:rsidR="0F9C40E1">
        <w:t xml:space="preserve"> with wages rising</w:t>
      </w:r>
      <w:r w:rsidR="00F04C0D">
        <w:t>—leading</w:t>
      </w:r>
      <w:r w:rsidR="003B73F6">
        <w:t xml:space="preserve"> </w:t>
      </w:r>
      <w:r w:rsidR="00F52DC2">
        <w:t>to the</w:t>
      </w:r>
      <w:r w:rsidR="003B73F6">
        <w:t xml:space="preserve"> Fed pivot</w:t>
      </w:r>
      <w:r w:rsidR="00F52DC2">
        <w:t>ing</w:t>
      </w:r>
      <w:r w:rsidR="003B73F6">
        <w:t xml:space="preserve"> sharply</w:t>
      </w:r>
      <w:r w:rsidR="003A36E5">
        <w:t xml:space="preserve">. </w:t>
      </w:r>
    </w:p>
    <w:p w14:paraId="17461EE7" w14:textId="77777777" w:rsidR="00094257" w:rsidRDefault="00094257" w:rsidP="001F4603"/>
    <w:p w14:paraId="700E5654" w14:textId="50DD2164" w:rsidR="00FE1F86" w:rsidRDefault="00094257" w:rsidP="001F4603">
      <w:r>
        <w:t xml:space="preserve">With lift-off all but certain for March, investors are </w:t>
      </w:r>
      <w:r w:rsidR="00086C21">
        <w:t>betting</w:t>
      </w:r>
      <w:r w:rsidR="00840263">
        <w:t xml:space="preserve"> o</w:t>
      </w:r>
      <w:r w:rsidR="000E4516">
        <w:t xml:space="preserve">n multiple rate hikes in 2022. </w:t>
      </w:r>
      <w:r w:rsidR="00FA181F">
        <w:t xml:space="preserve">Current data shows </w:t>
      </w:r>
      <w:r w:rsidR="00B64F93">
        <w:t xml:space="preserve">the </w:t>
      </w:r>
      <w:r w:rsidR="003F22FC">
        <w:t>market giving the highest probability to a Fed Funds rate at 1.</w:t>
      </w:r>
      <w:r w:rsidR="001E1AA4">
        <w:t>25</w:t>
      </w:r>
      <w:r w:rsidR="003F22FC">
        <w:t>%-1.5%</w:t>
      </w:r>
      <w:r w:rsidR="001E1AA4">
        <w:t xml:space="preserve"> in December</w:t>
      </w:r>
      <w:r w:rsidR="5C2DAD02">
        <w:t>. This</w:t>
      </w:r>
      <w:r w:rsidR="001E1AA4">
        <w:t xml:space="preserve"> equates to five </w:t>
      </w:r>
      <w:r w:rsidR="00094F90">
        <w:t xml:space="preserve">hikes in 25 basis point increments. </w:t>
      </w:r>
      <w:r w:rsidR="00C72D2E">
        <w:t xml:space="preserve">This </w:t>
      </w:r>
      <w:r w:rsidR="7F98A064">
        <w:t>would be</w:t>
      </w:r>
      <w:r w:rsidR="00C72D2E">
        <w:t xml:space="preserve"> </w:t>
      </w:r>
      <w:r w:rsidR="6454FFF6">
        <w:t>a</w:t>
      </w:r>
      <w:r w:rsidR="00C72D2E">
        <w:t xml:space="preserve"> significa</w:t>
      </w:r>
      <w:r w:rsidR="00422E27">
        <w:t xml:space="preserve">ntly faster pace than the last hiking cycle (2015 to </w:t>
      </w:r>
      <w:r w:rsidR="00843A62">
        <w:t xml:space="preserve">2018). </w:t>
      </w:r>
      <w:r w:rsidR="00500FFE">
        <w:t>It took two years—December 2015 to December 2017—</w:t>
      </w:r>
      <w:r w:rsidR="002540B6">
        <w:t xml:space="preserve">for the Fed </w:t>
      </w:r>
      <w:r w:rsidR="002540B6">
        <w:lastRenderedPageBreak/>
        <w:t xml:space="preserve">Funds rate to get to </w:t>
      </w:r>
      <w:r w:rsidR="00121478">
        <w:t>1.25</w:t>
      </w:r>
      <w:r w:rsidR="00C366C4">
        <w:t>%</w:t>
      </w:r>
      <w:r w:rsidR="00121478">
        <w:t>-1.5%.</w:t>
      </w:r>
      <w:r w:rsidR="00600C81">
        <w:t xml:space="preserve"> The market is </w:t>
      </w:r>
      <w:r w:rsidR="0062793B">
        <w:t xml:space="preserve">wagering that the Fed </w:t>
      </w:r>
      <w:r w:rsidR="006655F0">
        <w:t xml:space="preserve">may get there in just nine months this time around. Of course, inflation is the key variable that is vastly different </w:t>
      </w:r>
      <w:r w:rsidR="00E25155">
        <w:t>today than it was seven years ago (</w:t>
      </w:r>
      <w:r w:rsidR="00C8601C">
        <w:t xml:space="preserve">both </w:t>
      </w:r>
      <w:r w:rsidR="00E25155">
        <w:t>core PCE</w:t>
      </w:r>
      <w:r w:rsidR="00C8601C">
        <w:t>—</w:t>
      </w:r>
      <w:r w:rsidR="00E25155">
        <w:t>the Fed’s preferred inflation measure</w:t>
      </w:r>
      <w:r w:rsidR="00C8601C">
        <w:t>—and headline CPI averaged sub</w:t>
      </w:r>
      <w:r w:rsidR="00E25155">
        <w:t xml:space="preserve">-2% </w:t>
      </w:r>
      <w:r w:rsidR="00857C76">
        <w:t>back then).</w:t>
      </w:r>
      <w:r w:rsidR="00FA7851">
        <w:t xml:space="preserve"> With core PCE at nearly 5% </w:t>
      </w:r>
      <w:r w:rsidR="0089083B">
        <w:t>and CPI over 7%</w:t>
      </w:r>
      <w:r w:rsidR="005A171B">
        <w:t xml:space="preserve"> today</w:t>
      </w:r>
      <w:r w:rsidR="0089083B">
        <w:t xml:space="preserve">, a faster </w:t>
      </w:r>
      <w:r w:rsidR="00C4203D">
        <w:t>hiking cadence</w:t>
      </w:r>
      <w:r w:rsidR="0089083B">
        <w:t xml:space="preserve"> </w:t>
      </w:r>
      <w:r w:rsidR="00F515FE">
        <w:t xml:space="preserve">appears to be in the cards. </w:t>
      </w:r>
      <w:r w:rsidR="1F44F9E6">
        <w:t>But as always, the Fed says it will remain “data dependent</w:t>
      </w:r>
      <w:r w:rsidR="3F3AA36A">
        <w:t>,</w:t>
      </w:r>
      <w:r w:rsidR="1F44F9E6">
        <w:t xml:space="preserve">” and there is no guarantee the current market </w:t>
      </w:r>
      <w:r w:rsidR="7442A08A">
        <w:t xml:space="preserve">(or Fed) rate </w:t>
      </w:r>
      <w:r w:rsidR="1F44F9E6">
        <w:t>expectations will play out</w:t>
      </w:r>
      <w:r w:rsidR="0143E81D">
        <w:t>.</w:t>
      </w:r>
      <w:r w:rsidR="00857C76">
        <w:t xml:space="preserve"> </w:t>
      </w:r>
    </w:p>
    <w:p w14:paraId="069C3781" w14:textId="77777777" w:rsidR="00B16319" w:rsidRDefault="00B16319" w:rsidP="001F4603"/>
    <w:p w14:paraId="77E80613" w14:textId="5CF3FC99" w:rsidR="00FE1F86" w:rsidRDefault="00FE1F86" w:rsidP="00B16319">
      <w:pPr>
        <w:jc w:val="center"/>
      </w:pPr>
    </w:p>
    <w:p w14:paraId="40EB8E75" w14:textId="27C50887" w:rsidR="00E937E6" w:rsidRDefault="00E937E6" w:rsidP="00E937E6"/>
    <w:p w14:paraId="47A78C7D" w14:textId="4BC77F74" w:rsidR="00B104BC" w:rsidRDefault="001124DC" w:rsidP="001124DC">
      <w:pPr>
        <w:jc w:val="center"/>
      </w:pPr>
      <w:r>
        <w:rPr>
          <w:noProof/>
        </w:rPr>
        <w:drawing>
          <wp:inline distT="0" distB="0" distL="0" distR="0" wp14:anchorId="3F7169B2" wp14:editId="0606CD5F">
            <wp:extent cx="6242050" cy="4081463"/>
            <wp:effectExtent l="0" t="0" r="0" b="0"/>
            <wp:docPr id="1" name="Chart 1">
              <a:extLst xmlns:a="http://schemas.openxmlformats.org/drawingml/2006/main">
                <a:ext uri="{FF2B5EF4-FFF2-40B4-BE49-F238E27FC236}">
                  <a16:creationId xmlns:a16="http://schemas.microsoft.com/office/drawing/2014/main" id="{4362D4ED-F3E3-4A98-8669-E8E09B863F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7604AC5" w14:textId="77777777" w:rsidR="001124DC" w:rsidRDefault="001124DC" w:rsidP="008A1C3B"/>
    <w:p w14:paraId="6FC95A39" w14:textId="77777777" w:rsidR="00EE45DD" w:rsidRDefault="00EE45DD" w:rsidP="00EE45DD">
      <w:pPr>
        <w:pStyle w:val="Heading1"/>
      </w:pPr>
      <w:r>
        <w:t>Investment Takeaways</w:t>
      </w:r>
    </w:p>
    <w:p w14:paraId="1A97315F" w14:textId="534830A2" w:rsidR="00EE45DD" w:rsidRDefault="00EE45DD" w:rsidP="00EE45DD">
      <w:r>
        <w:t>In a period of rising interest rates, we would expect our active bond managers, in aggregate, to outperform the Bloomberg U.S. Aggregate Bond Index. And we would expect our tactical position in floating-rate loans funds to also add value. During the last hiking cycle (</w:t>
      </w:r>
      <w:r w:rsidR="007B7D37">
        <w:t>firs</w:t>
      </w:r>
      <w:r w:rsidR="00CF4BE9">
        <w:t>t hike in late-2015 to last hike in</w:t>
      </w:r>
      <w:r>
        <w:t xml:space="preserve"> </w:t>
      </w:r>
      <w:r w:rsidR="00CF4BE9">
        <w:t>late-</w:t>
      </w:r>
      <w:r>
        <w:t xml:space="preserve">2018), the core bond index returned just shy of 2% annualized. While returns were positive for core bonds, it is worth noting that the </w:t>
      </w:r>
      <w:r w:rsidR="005326A7">
        <w:t>yield</w:t>
      </w:r>
      <w:r>
        <w:t xml:space="preserve"> environment was different back then from what it is </w:t>
      </w:r>
      <w:r>
        <w:lastRenderedPageBreak/>
        <w:t xml:space="preserve">today. </w:t>
      </w:r>
      <w:r w:rsidR="00434405">
        <w:t>Investment-grade c</w:t>
      </w:r>
      <w:r>
        <w:t xml:space="preserve">orporate bond spreads were closer to 200 basis points around the time of the first hike </w:t>
      </w:r>
      <w:r w:rsidR="78869674">
        <w:t xml:space="preserve">(with a yield of </w:t>
      </w:r>
      <w:r w:rsidR="008C07ED">
        <w:t>3.7</w:t>
      </w:r>
      <w:r w:rsidR="78869674">
        <w:t xml:space="preserve">%) </w:t>
      </w:r>
      <w:r>
        <w:t xml:space="preserve">and </w:t>
      </w:r>
      <w:r w:rsidR="30779A5D">
        <w:t xml:space="preserve">spreads </w:t>
      </w:r>
      <w:r>
        <w:t xml:space="preserve">fell to 100 basis points by early 2018 (before widening throughout 2018). Today, </w:t>
      </w:r>
      <w:r w:rsidR="005326A7">
        <w:t xml:space="preserve">high-quality corporate </w:t>
      </w:r>
      <w:r>
        <w:t>spreads are already sub-100 basis points—just about their all-time lows—and inching upward</w:t>
      </w:r>
      <w:r w:rsidR="651D7ACE">
        <w:t xml:space="preserve">, </w:t>
      </w:r>
      <w:r w:rsidR="00576EBE">
        <w:t>with</w:t>
      </w:r>
      <w:r w:rsidR="651D7ACE">
        <w:t xml:space="preserve"> the </w:t>
      </w:r>
      <w:r w:rsidR="00AE7D68">
        <w:t xml:space="preserve">investment-grade corporate </w:t>
      </w:r>
      <w:r w:rsidR="651D7ACE">
        <w:t xml:space="preserve">index yielding a mere </w:t>
      </w:r>
      <w:r w:rsidR="00AE7D68">
        <w:t>2.8</w:t>
      </w:r>
      <w:r w:rsidR="651D7ACE">
        <w:t>%</w:t>
      </w:r>
      <w:r>
        <w:t xml:space="preserve">. Positive gains from </w:t>
      </w:r>
      <w:r w:rsidR="004F49D4">
        <w:t>yield</w:t>
      </w:r>
      <w:r>
        <w:t xml:space="preserve"> pickup and spread compression will be harder to come by this time around. </w:t>
      </w:r>
    </w:p>
    <w:p w14:paraId="354DDC4F" w14:textId="77777777" w:rsidR="00EE45DD" w:rsidRDefault="00EE45DD" w:rsidP="00EE45DD"/>
    <w:p w14:paraId="41C62ED6" w14:textId="48682432" w:rsidR="004F49D4" w:rsidRDefault="004F49D4" w:rsidP="004F49D4">
      <w:r>
        <w:t xml:space="preserve">Despite the relatively less attractive </w:t>
      </w:r>
      <w:r w:rsidRPr="004F49D4">
        <w:t>yield</w:t>
      </w:r>
      <w:r>
        <w:t xml:space="preserve"> environment investors face in this hiking cycle, we would still expect </w:t>
      </w:r>
      <w:r w:rsidRPr="004F49D4">
        <w:t xml:space="preserve">our </w:t>
      </w:r>
      <w:r>
        <w:t xml:space="preserve">active bond managers to outperform given the majority have </w:t>
      </w:r>
      <w:r w:rsidRPr="004F49D4">
        <w:t>significantly</w:t>
      </w:r>
      <w:r>
        <w:t xml:space="preserve"> less duration than the core bond index. The effective duration </w:t>
      </w:r>
      <w:r w:rsidRPr="004F49D4">
        <w:t xml:space="preserve">(or interest-rate sensitivity) </w:t>
      </w:r>
      <w:r>
        <w:t>for the</w:t>
      </w:r>
      <w:r w:rsidRPr="004F49D4">
        <w:t xml:space="preserve"> Aggregate</w:t>
      </w:r>
      <w:r>
        <w:t xml:space="preserve"> index is close to 6.</w:t>
      </w:r>
      <w:r w:rsidRPr="004F49D4">
        <w:t>75</w:t>
      </w:r>
      <w:r>
        <w:t xml:space="preserve"> years</w:t>
      </w:r>
      <w:r w:rsidR="00BA77DD">
        <w:t xml:space="preserve"> today</w:t>
      </w:r>
      <w:r>
        <w:t xml:space="preserve">, whereas </w:t>
      </w:r>
      <w:r w:rsidRPr="004F49D4">
        <w:t xml:space="preserve">our </w:t>
      </w:r>
      <w:r w:rsidR="33C51710">
        <w:t xml:space="preserve">active </w:t>
      </w:r>
      <w:r w:rsidRPr="004F49D4">
        <w:t xml:space="preserve">core bond exposure, in aggregate, has slightly shorter rate risk than the benchmark. We maintain our underweight to core bonds in favor of flexible bond managers that have significantly lower duration and higher yields than the benchmark. The same can be said for our tactical exposure to </w:t>
      </w:r>
      <w:r>
        <w:t xml:space="preserve">floating-rate loans, </w:t>
      </w:r>
      <w:r w:rsidRPr="004F49D4">
        <w:t xml:space="preserve">which </w:t>
      </w:r>
      <w:r>
        <w:t xml:space="preserve">have a duration close to zero. Assuming credit spreads don’t widen significantly as rates rise, we would expect </w:t>
      </w:r>
      <w:r w:rsidRPr="004F49D4">
        <w:t xml:space="preserve">our </w:t>
      </w:r>
      <w:r>
        <w:t xml:space="preserve">active bond funds to perform well relative to </w:t>
      </w:r>
      <w:r w:rsidRPr="004F49D4">
        <w:t xml:space="preserve">the </w:t>
      </w:r>
      <w:r>
        <w:t>core bond</w:t>
      </w:r>
      <w:r w:rsidRPr="004F49D4">
        <w:t xml:space="preserve"> index over the course of the year</w:t>
      </w:r>
      <w:r>
        <w:t xml:space="preserve">. </w:t>
      </w:r>
    </w:p>
    <w:p w14:paraId="15209ED2" w14:textId="77777777" w:rsidR="00EE45DD" w:rsidRDefault="00EE45DD" w:rsidP="00EE45DD"/>
    <w:p w14:paraId="1F79894D" w14:textId="092E4E61" w:rsidR="00EE45DD" w:rsidRDefault="00377063" w:rsidP="00EE45DD">
      <w:r>
        <w:t>A</w:t>
      </w:r>
      <w:r w:rsidR="00EE45DD">
        <w:t xml:space="preserve"> rising rate environment</w:t>
      </w:r>
      <w:r>
        <w:t xml:space="preserve"> not only</w:t>
      </w:r>
      <w:r w:rsidR="00EE45DD">
        <w:t xml:space="preserve"> affect</w:t>
      </w:r>
      <w:r>
        <w:t>s</w:t>
      </w:r>
      <w:r w:rsidR="00EE45DD">
        <w:t xml:space="preserve"> bonds, but it also impacts equities. Richard Bernstein Advisors (RBA) recently published a </w:t>
      </w:r>
      <w:r w:rsidR="00992366">
        <w:t>paper</w:t>
      </w:r>
      <w:r w:rsidR="00EE45DD">
        <w:t xml:space="preserve"> titled, “</w:t>
      </w:r>
      <w:hyperlink r:id="rId15">
        <w:r w:rsidR="00EE45DD" w:rsidRPr="10881C96">
          <w:rPr>
            <w:rStyle w:val="Hyperlink"/>
          </w:rPr>
          <w:t>Aha! Interest rates do matter</w:t>
        </w:r>
      </w:hyperlink>
      <w:r w:rsidR="00EE45DD">
        <w:t xml:space="preserve">,” which provides insights about “equity duration” and the impact rates have on equity prices. The biggest beneficiaries of falling interest rates have been long duration assets, such as a company without a product or service </w:t>
      </w:r>
      <w:r w:rsidR="015AF36B">
        <w:t xml:space="preserve">(or profits!) </w:t>
      </w:r>
      <w:r w:rsidR="00EE45DD">
        <w:t xml:space="preserve">today but that is building for a future that’s ten years away. With all the value of that company in year 10 and zero cash flows between now and then, higher interest rates will heavily impact the valuation investors are willing to </w:t>
      </w:r>
      <w:r w:rsidR="00A5155B">
        <w:t>underwrite</w:t>
      </w:r>
      <w:r w:rsidR="00EE45DD">
        <w:t>. This valuation re-rating has already started to play out in the small cap growth space (where there are many innovative companies that fit this description). And on the flip side, RBA points out that more cyclical equities tend to outperform in rising rate environments due to their shorter duration and</w:t>
      </w:r>
      <w:r w:rsidR="00573582">
        <w:t xml:space="preserve"> the fact</w:t>
      </w:r>
      <w:r w:rsidR="00EE45DD">
        <w:t xml:space="preserve"> that rates tend to rise when the economy strengthens, which is positively correlated to the earnings of cyclical businesses. </w:t>
      </w:r>
    </w:p>
    <w:p w14:paraId="14950C7E" w14:textId="77777777" w:rsidR="00EE45DD" w:rsidRDefault="00EE45DD" w:rsidP="00EE45DD"/>
    <w:p w14:paraId="35255D72" w14:textId="65B9176B" w:rsidR="0084435C" w:rsidRDefault="00EE45DD" w:rsidP="004F6F72">
      <w:r>
        <w:t>While our portfolios do not have an explicit bet on cyclical businesses today, many blend and value funds we use in portfolios are holding up relatively well. Many active managers retreated from the energy sector (the most cyclical sector) a few years back</w:t>
      </w:r>
      <w:r w:rsidR="0BEBBE13">
        <w:t xml:space="preserve">. </w:t>
      </w:r>
      <w:r w:rsidR="268C84B5">
        <w:t>H</w:t>
      </w:r>
      <w:r>
        <w:t xml:space="preserve">owever, others have been finding value within the </w:t>
      </w:r>
      <w:proofErr w:type="spellStart"/>
      <w:r>
        <w:t>financials</w:t>
      </w:r>
      <w:proofErr w:type="spellEnd"/>
      <w:r>
        <w:t xml:space="preserve"> sector</w:t>
      </w:r>
      <w:r w:rsidR="2F01F7D1">
        <w:t>.</w:t>
      </w:r>
      <w:r>
        <w:t xml:space="preserve"> Higher rates should positively impact margins at the banks and, in turn, increase earnings. The energy and financials sector are the only two positive returning sectors so far in 2022, while technology and other growth areas of the market have underperformed. As RBA notes: “It seems unrealistic to expect the biggest beneficiaries of falling interest rates to outperform as interest rates rise.”         </w:t>
      </w:r>
    </w:p>
    <w:p w14:paraId="78BF91D1" w14:textId="5174AC35" w:rsidR="004F6F72" w:rsidRDefault="004F6F72" w:rsidP="004F6F72"/>
    <w:p w14:paraId="4862F019" w14:textId="77777777" w:rsidR="006077AE" w:rsidRPr="00025D7B" w:rsidRDefault="006077AE" w:rsidP="006077AE">
      <w:pPr>
        <w:rPr>
          <w:rFonts w:ascii="Trebuchet MS" w:hAnsi="Trebuchet MS"/>
        </w:rPr>
      </w:pPr>
      <w:r w:rsidRPr="00025D7B">
        <w:rPr>
          <w:rFonts w:ascii="Trebuchet MS" w:hAnsi="Trebuchet MS"/>
          <w:i/>
          <w:iCs/>
        </w:rPr>
        <w:t xml:space="preserve">Note: For discretionary use by investment professionals. This document is provided by </w:t>
      </w:r>
      <w:proofErr w:type="spellStart"/>
      <w:r w:rsidRPr="00025D7B">
        <w:rPr>
          <w:rFonts w:ascii="Trebuchet MS" w:hAnsi="Trebuchet MS"/>
          <w:i/>
          <w:iCs/>
        </w:rPr>
        <w:t>iM</w:t>
      </w:r>
      <w:proofErr w:type="spellEnd"/>
      <w:r w:rsidRPr="00025D7B">
        <w:rPr>
          <w:rFonts w:ascii="Trebuchet MS" w:hAnsi="Trebuchet MS"/>
          <w:i/>
          <w:iCs/>
        </w:rPr>
        <w:t xml:space="preserve"> Global Partner Fund Management, LLC (“</w:t>
      </w:r>
      <w:proofErr w:type="spellStart"/>
      <w:r w:rsidRPr="00025D7B">
        <w:rPr>
          <w:rFonts w:ascii="Trebuchet MS" w:hAnsi="Trebuchet MS"/>
          <w:i/>
          <w:iCs/>
        </w:rPr>
        <w:t>iMGPFM</w:t>
      </w:r>
      <w:proofErr w:type="spellEnd"/>
      <w:r w:rsidRPr="00025D7B">
        <w:rPr>
          <w:rFonts w:ascii="Trebuchet MS" w:hAnsi="Trebuchet MS"/>
          <w:i/>
          <w:iCs/>
        </w:rPr>
        <w:t xml:space="preserve">”) for informational purposes only and no statement is to be construed as a solicitation or offer to buy or sell a security, or the rendering of personalized investment advice. There is no agreement or understanding that </w:t>
      </w:r>
      <w:proofErr w:type="spellStart"/>
      <w:r w:rsidRPr="00025D7B">
        <w:rPr>
          <w:rFonts w:ascii="Trebuchet MS" w:hAnsi="Trebuchet MS"/>
          <w:i/>
          <w:iCs/>
        </w:rPr>
        <w:t>iMGPFM</w:t>
      </w:r>
      <w:proofErr w:type="spellEnd"/>
      <w:r w:rsidRPr="00025D7B">
        <w:rPr>
          <w:rFonts w:ascii="Trebuchet MS" w:hAnsi="Trebuchet MS"/>
          <w:i/>
          <w:iCs/>
        </w:rPr>
        <w:t xml:space="preserve"> will provide individual </w:t>
      </w:r>
      <w:r w:rsidRPr="00025D7B">
        <w:rPr>
          <w:rFonts w:ascii="Trebuchet MS" w:hAnsi="Trebuchet MS"/>
          <w:i/>
          <w:iCs/>
        </w:rPr>
        <w:lastRenderedPageBreak/>
        <w:t xml:space="preserve">advice to any investor or advisory client in receipt of this document. Certain information constitutes “forward-looking statements” and due to various risks and uncertainties actual events or results may differ from those projected. Some information contained in this report may be derived from sources that we believe to be reliable; however, we do not guarantee the accuracy or timeliness of such information. Investing involves risk, including the potential loss of principal. Any reference to a market index is included for illustrative purposes only, as an index is not a security in which an investment can be made. Indexes are unmanaged vehicles that do not account for the deduction of fees and expenses generally associated with investable products. A list of all recommendations made by </w:t>
      </w:r>
      <w:proofErr w:type="spellStart"/>
      <w:r w:rsidRPr="00025D7B">
        <w:rPr>
          <w:rFonts w:ascii="Trebuchet MS" w:hAnsi="Trebuchet MS"/>
          <w:i/>
          <w:iCs/>
        </w:rPr>
        <w:t>iMGPFM</w:t>
      </w:r>
      <w:proofErr w:type="spellEnd"/>
      <w:r w:rsidRPr="00025D7B">
        <w:rPr>
          <w:rFonts w:ascii="Trebuchet MS" w:hAnsi="Trebuchet MS"/>
          <w:i/>
          <w:iCs/>
        </w:rPr>
        <w:t xml:space="preserve"> within the immediately preceding one year is available upon request at no charge. For additional information about </w:t>
      </w:r>
      <w:proofErr w:type="spellStart"/>
      <w:r w:rsidRPr="00025D7B">
        <w:rPr>
          <w:rFonts w:ascii="Trebuchet MS" w:hAnsi="Trebuchet MS"/>
          <w:i/>
          <w:iCs/>
        </w:rPr>
        <w:t>iMGPFM</w:t>
      </w:r>
      <w:proofErr w:type="spellEnd"/>
      <w:r w:rsidRPr="00025D7B">
        <w:rPr>
          <w:rFonts w:ascii="Trebuchet MS" w:hAnsi="Trebuchet MS"/>
          <w:i/>
          <w:iCs/>
        </w:rPr>
        <w:t>, please consult the Firm’s Form ADV disclosure documents, the most recent versions of which are available on the SEC’s Investment Adviser Public Disclosure website (adviserinfo.sec.gov) and may otherwise be made available upon written request.</w:t>
      </w:r>
    </w:p>
    <w:p w14:paraId="16A1C6AD" w14:textId="77777777" w:rsidR="006077AE" w:rsidRPr="00025D7B" w:rsidRDefault="006077AE" w:rsidP="006077AE">
      <w:pPr>
        <w:rPr>
          <w:rFonts w:ascii="Trebuchet MS" w:hAnsi="Trebuchet MS"/>
          <w:b/>
          <w:bCs/>
          <w:i/>
          <w:iCs/>
        </w:rPr>
      </w:pPr>
    </w:p>
    <w:p w14:paraId="574F9B49" w14:textId="77777777" w:rsidR="006077AE" w:rsidRPr="00025D7B" w:rsidRDefault="006077AE" w:rsidP="006077AE">
      <w:pPr>
        <w:rPr>
          <w:rFonts w:ascii="Trebuchet MS" w:hAnsi="Trebuchet MS"/>
          <w:b/>
          <w:bCs/>
          <w:i/>
          <w:iCs/>
          <w:u w:val="single"/>
        </w:rPr>
      </w:pPr>
      <w:r w:rsidRPr="00025D7B">
        <w:rPr>
          <w:rFonts w:ascii="Trebuchet MS" w:hAnsi="Trebuchet MS"/>
          <w:b/>
          <w:bCs/>
          <w:i/>
          <w:iCs/>
          <w:u w:val="single"/>
        </w:rPr>
        <w:t>Estimated Returns Disclosure</w:t>
      </w:r>
    </w:p>
    <w:p w14:paraId="24052174" w14:textId="77777777" w:rsidR="006077AE" w:rsidRPr="00025D7B" w:rsidRDefault="006077AE" w:rsidP="006077AE">
      <w:pPr>
        <w:rPr>
          <w:rFonts w:ascii="Trebuchet MS" w:hAnsi="Trebuchet MS"/>
          <w:b/>
          <w:bCs/>
          <w:i/>
          <w:iCs/>
          <w:u w:val="single"/>
        </w:rPr>
      </w:pPr>
    </w:p>
    <w:p w14:paraId="73E12220" w14:textId="77777777" w:rsidR="006077AE" w:rsidRPr="00025D7B" w:rsidRDefault="006077AE" w:rsidP="006077AE">
      <w:pPr>
        <w:rPr>
          <w:rFonts w:ascii="Trebuchet MS" w:hAnsi="Trebuchet MS"/>
          <w:i/>
          <w:iCs/>
        </w:rPr>
      </w:pPr>
      <w:r w:rsidRPr="00025D7B">
        <w:rPr>
          <w:rFonts w:ascii="Trebuchet MS" w:hAnsi="Trebuchet MS"/>
          <w:i/>
          <w:iCs/>
        </w:rPr>
        <w:t>Scenario Definitions:</w:t>
      </w:r>
    </w:p>
    <w:p w14:paraId="1EE70E4D" w14:textId="77777777" w:rsidR="006077AE" w:rsidRPr="00025D7B" w:rsidRDefault="006077AE" w:rsidP="006077AE">
      <w:pPr>
        <w:rPr>
          <w:rFonts w:ascii="Trebuchet MS" w:hAnsi="Trebuchet MS"/>
          <w:b/>
          <w:bCs/>
          <w:i/>
          <w:iCs/>
        </w:rPr>
      </w:pPr>
    </w:p>
    <w:p w14:paraId="211C705F" w14:textId="77777777" w:rsidR="006077AE" w:rsidRPr="00025D7B" w:rsidRDefault="006077AE" w:rsidP="006077AE">
      <w:pPr>
        <w:rPr>
          <w:rFonts w:ascii="Trebuchet MS" w:hAnsi="Trebuchet MS"/>
          <w:i/>
          <w:iCs/>
        </w:rPr>
      </w:pPr>
      <w:r w:rsidRPr="00025D7B">
        <w:rPr>
          <w:rFonts w:ascii="Trebuchet MS" w:hAnsi="Trebuchet MS"/>
          <w:b/>
          <w:bCs/>
          <w:i/>
          <w:iCs/>
        </w:rPr>
        <w:t>Downside</w:t>
      </w:r>
      <w:r w:rsidRPr="00025D7B">
        <w:rPr>
          <w:rFonts w:ascii="Trebuchet MS" w:hAnsi="Trebuchet MS"/>
          <w:i/>
          <w:iCs/>
        </w:rPr>
        <w:t xml:space="preserve">: The economy falls into a deep recession for any of various reasons, such as deleveraging/deflation, unexpected systemic shock, geopolitical conflict, </w:t>
      </w:r>
      <w:proofErr w:type="gramStart"/>
      <w:r w:rsidRPr="00025D7B">
        <w:rPr>
          <w:rFonts w:ascii="Trebuchet MS" w:hAnsi="Trebuchet MS"/>
          <w:i/>
          <w:iCs/>
        </w:rPr>
        <w:t>Fed</w:t>
      </w:r>
      <w:proofErr w:type="gramEnd"/>
      <w:r w:rsidRPr="00025D7B">
        <w:rPr>
          <w:rFonts w:ascii="Trebuchet MS" w:hAnsi="Trebuchet MS"/>
          <w:i/>
          <w:iCs/>
        </w:rPr>
        <w:t xml:space="preserve"> or fiscal policy error, etc. At the end of our five-year tactical horizon, S&amp;P 500 earnings are below their normalized trend and valuation multiples are </w:t>
      </w:r>
      <w:proofErr w:type="gramStart"/>
      <w:r w:rsidRPr="00025D7B">
        <w:rPr>
          <w:rFonts w:ascii="Trebuchet MS" w:hAnsi="Trebuchet MS"/>
          <w:i/>
          <w:iCs/>
        </w:rPr>
        <w:t>below-average</w:t>
      </w:r>
      <w:proofErr w:type="gramEnd"/>
      <w:r w:rsidRPr="00025D7B">
        <w:rPr>
          <w:rFonts w:ascii="Trebuchet MS" w:hAnsi="Trebuchet MS"/>
          <w:i/>
          <w:iCs/>
        </w:rPr>
        <w:t xml:space="preserve"> reflecting investor risk aversion. Inflation, 10-year Treasury nominal and real yields are below the Fed’s long-term targets.</w:t>
      </w:r>
    </w:p>
    <w:p w14:paraId="5B0FC287" w14:textId="77777777" w:rsidR="006077AE" w:rsidRPr="00025D7B" w:rsidRDefault="006077AE" w:rsidP="006077AE">
      <w:pPr>
        <w:rPr>
          <w:rFonts w:ascii="Trebuchet MS" w:hAnsi="Trebuchet MS"/>
          <w:i/>
          <w:iCs/>
        </w:rPr>
      </w:pPr>
    </w:p>
    <w:p w14:paraId="06A6A2F7" w14:textId="77777777" w:rsidR="006077AE" w:rsidRPr="00025D7B" w:rsidRDefault="006077AE" w:rsidP="006077AE">
      <w:pPr>
        <w:rPr>
          <w:rFonts w:ascii="Trebuchet MS" w:hAnsi="Trebuchet MS"/>
          <w:i/>
          <w:iCs/>
        </w:rPr>
      </w:pPr>
      <w:r w:rsidRPr="00025D7B">
        <w:rPr>
          <w:rFonts w:ascii="Trebuchet MS" w:hAnsi="Trebuchet MS"/>
          <w:b/>
          <w:bCs/>
          <w:i/>
          <w:iCs/>
        </w:rPr>
        <w:t>Base</w:t>
      </w:r>
      <w:r w:rsidRPr="00025D7B">
        <w:rPr>
          <w:rFonts w:ascii="Trebuchet MS" w:hAnsi="Trebuchet MS"/>
          <w:i/>
          <w:iCs/>
        </w:rPr>
        <w:t>: Consistent with long-term economic and market history, reflecting economic and earnings growth cycles that are interspersed with recessions around an upward sloping normalized growth trendline. Inflation is moderately higher than the Fed’s 2% target level (i.e., around 3%) and 10-year Treasury real yields are slightly positive. For equity markets, we bookend our Base Case with Lower-end and Upper-end estimates:</w:t>
      </w:r>
    </w:p>
    <w:p w14:paraId="41C6A31D" w14:textId="77777777" w:rsidR="006077AE" w:rsidRPr="00025D7B" w:rsidRDefault="006077AE" w:rsidP="006077AE">
      <w:pPr>
        <w:rPr>
          <w:rFonts w:ascii="Trebuchet MS" w:hAnsi="Trebuchet MS"/>
          <w:i/>
          <w:iCs/>
        </w:rPr>
      </w:pPr>
    </w:p>
    <w:p w14:paraId="7C6C7103" w14:textId="77777777" w:rsidR="006077AE" w:rsidRPr="00025D7B" w:rsidRDefault="006077AE" w:rsidP="006077AE">
      <w:pPr>
        <w:pStyle w:val="ListParagraph"/>
        <w:numPr>
          <w:ilvl w:val="0"/>
          <w:numId w:val="46"/>
        </w:numPr>
        <w:spacing w:line="276" w:lineRule="auto"/>
        <w:jc w:val="left"/>
        <w:rPr>
          <w:rFonts w:ascii="Trebuchet MS" w:hAnsi="Trebuchet MS"/>
          <w:i/>
          <w:iCs/>
        </w:rPr>
      </w:pPr>
      <w:r w:rsidRPr="00025D7B">
        <w:rPr>
          <w:rFonts w:ascii="Trebuchet MS" w:hAnsi="Trebuchet MS"/>
          <w:i/>
          <w:iCs/>
        </w:rPr>
        <w:t xml:space="preserve">In our Base Lower scenario, we assume nominal economic growth is higher than the average due to moderately higher inflation. We assume some additional profit margin compression and moderately lower valuations compared to the Base Upper scenario. </w:t>
      </w:r>
    </w:p>
    <w:p w14:paraId="67388C5B" w14:textId="77777777" w:rsidR="006077AE" w:rsidRPr="00025D7B" w:rsidRDefault="006077AE" w:rsidP="006077AE">
      <w:pPr>
        <w:pStyle w:val="ListParagraph"/>
        <w:numPr>
          <w:ilvl w:val="0"/>
          <w:numId w:val="46"/>
        </w:numPr>
        <w:spacing w:line="276" w:lineRule="auto"/>
        <w:jc w:val="left"/>
        <w:rPr>
          <w:rFonts w:ascii="Trebuchet MS" w:hAnsi="Trebuchet MS"/>
          <w:i/>
          <w:iCs/>
        </w:rPr>
      </w:pPr>
      <w:r w:rsidRPr="00025D7B">
        <w:rPr>
          <w:rFonts w:ascii="Trebuchet MS" w:hAnsi="Trebuchet MS"/>
          <w:i/>
          <w:iCs/>
        </w:rPr>
        <w:t>In our Base Upper scenario, we assume nominal economic growth is higher than average due to both moderately higher inflation and strong real growth. As such, we assume S&amp;P 500 profit margins remain elevated (although below their all-time highs) and valuation multiples are also elevated versus historical averages.</w:t>
      </w:r>
    </w:p>
    <w:p w14:paraId="7F6D5A18" w14:textId="77777777" w:rsidR="006077AE" w:rsidRPr="00025D7B" w:rsidRDefault="006077AE" w:rsidP="006077AE">
      <w:pPr>
        <w:pStyle w:val="ListParagraph"/>
        <w:rPr>
          <w:rFonts w:ascii="Trebuchet MS" w:hAnsi="Trebuchet MS"/>
          <w:i/>
          <w:iCs/>
        </w:rPr>
      </w:pPr>
    </w:p>
    <w:p w14:paraId="21263F29" w14:textId="77777777" w:rsidR="006077AE" w:rsidRPr="00025D7B" w:rsidRDefault="006077AE" w:rsidP="006077AE">
      <w:pPr>
        <w:rPr>
          <w:rFonts w:ascii="Trebuchet MS" w:hAnsi="Trebuchet MS"/>
          <w:i/>
          <w:iCs/>
        </w:rPr>
      </w:pPr>
      <w:r w:rsidRPr="00025D7B">
        <w:rPr>
          <w:rFonts w:ascii="Trebuchet MS" w:hAnsi="Trebuchet MS"/>
          <w:i/>
          <w:iCs/>
        </w:rPr>
        <w:t xml:space="preserve">Upside: This is the “Goldilocks” scenario for stocks. S&amp;P 500 earnings end the period well above their Base Case trendline, driven by both higher sales growth and high profit margins. Valuation multiples are well above average and higher than the Base Upper assumption. Inflation is under control, around or slightly higher than the Fed’s 2% long-term target. The fed funds rate is around the Fed’s estimate </w:t>
      </w:r>
      <w:r w:rsidRPr="00025D7B">
        <w:rPr>
          <w:rFonts w:ascii="Trebuchet MS" w:hAnsi="Trebuchet MS"/>
          <w:i/>
          <w:iCs/>
        </w:rPr>
        <w:lastRenderedPageBreak/>
        <w:t>of “neutral,” the yield curve is positively sloped, and 10-year Treasury real yields are modestly positive.</w:t>
      </w:r>
    </w:p>
    <w:p w14:paraId="5351C5DC" w14:textId="77777777" w:rsidR="006077AE" w:rsidRPr="00025D7B" w:rsidRDefault="006077AE" w:rsidP="006077AE">
      <w:pPr>
        <w:rPr>
          <w:rFonts w:ascii="Trebuchet MS" w:hAnsi="Trebuchet MS"/>
          <w:i/>
          <w:iCs/>
        </w:rPr>
      </w:pPr>
    </w:p>
    <w:p w14:paraId="03206B15" w14:textId="77777777" w:rsidR="006077AE" w:rsidRPr="00025D7B" w:rsidRDefault="006077AE" w:rsidP="006077AE">
      <w:pPr>
        <w:rPr>
          <w:rFonts w:ascii="Trebuchet MS" w:hAnsi="Trebuchet MS"/>
          <w:i/>
          <w:iCs/>
        </w:rPr>
      </w:pPr>
      <w:r w:rsidRPr="00025D7B">
        <w:rPr>
          <w:rFonts w:ascii="Trebuchet MS" w:hAnsi="Trebuchet MS"/>
          <w:i/>
          <w:iCs/>
        </w:rPr>
        <w:t>What the Table Shows: Our five-year, annualized asset class return estimates under several broad economic scenarios. Collectively, the scenarios we use encompass the range of outcomes we believe are reasonably possible and therefore worth considering in creating our portfolio allocations.</w:t>
      </w:r>
    </w:p>
    <w:p w14:paraId="0DB8B629" w14:textId="77777777" w:rsidR="006077AE" w:rsidRPr="00025D7B" w:rsidRDefault="006077AE" w:rsidP="006077AE">
      <w:pPr>
        <w:rPr>
          <w:rFonts w:ascii="Trebuchet MS" w:hAnsi="Trebuchet MS"/>
          <w:i/>
          <w:iCs/>
        </w:rPr>
      </w:pPr>
    </w:p>
    <w:p w14:paraId="0230F8D9" w14:textId="77777777" w:rsidR="006077AE" w:rsidRPr="00025D7B" w:rsidRDefault="006077AE" w:rsidP="006077AE">
      <w:pPr>
        <w:rPr>
          <w:rFonts w:ascii="Trebuchet MS" w:hAnsi="Trebuchet MS"/>
          <w:i/>
          <w:iCs/>
        </w:rPr>
      </w:pPr>
      <w:r w:rsidRPr="00025D7B">
        <w:rPr>
          <w:rFonts w:ascii="Trebuchet MS" w:hAnsi="Trebuchet MS"/>
          <w:i/>
          <w:iCs/>
        </w:rPr>
        <w:t>Why We Use Scenarios: Considering how each asset class might react under a consistent set of scenarios allows us to calibrate our return expectations across asset classes. We believe this helps us make better asset allocation decisions.</w:t>
      </w:r>
    </w:p>
    <w:p w14:paraId="2BC75EEC" w14:textId="77777777" w:rsidR="006077AE" w:rsidRPr="00025D7B" w:rsidRDefault="006077AE" w:rsidP="006077AE">
      <w:pPr>
        <w:rPr>
          <w:rFonts w:ascii="Trebuchet MS" w:hAnsi="Trebuchet MS"/>
          <w:i/>
          <w:iCs/>
        </w:rPr>
      </w:pPr>
    </w:p>
    <w:p w14:paraId="1A913F28" w14:textId="77777777" w:rsidR="006077AE" w:rsidRPr="00025D7B" w:rsidRDefault="006077AE" w:rsidP="006077AE">
      <w:pPr>
        <w:rPr>
          <w:rFonts w:ascii="Trebuchet MS" w:hAnsi="Trebuchet MS"/>
          <w:i/>
          <w:iCs/>
        </w:rPr>
      </w:pPr>
      <w:r w:rsidRPr="00025D7B">
        <w:rPr>
          <w:rFonts w:ascii="Trebuchet MS" w:hAnsi="Trebuchet MS"/>
          <w:i/>
          <w:iCs/>
        </w:rPr>
        <w:t>These Scenarios Can Change: As the overall economic environment changes it will at some point necessitate changes to the scenarios we consider. Therefore, there could be times when we are reassessing scenarios and temporarily suspend providing updates for one or more scenarios. When this happens, we will clearly note it and give guidance on when we expect to complete this process.</w:t>
      </w:r>
    </w:p>
    <w:p w14:paraId="5130AD95" w14:textId="77777777" w:rsidR="006077AE" w:rsidRPr="00025D7B" w:rsidRDefault="006077AE" w:rsidP="006077AE">
      <w:pPr>
        <w:rPr>
          <w:rFonts w:ascii="Trebuchet MS" w:hAnsi="Trebuchet MS"/>
          <w:i/>
          <w:iCs/>
        </w:rPr>
      </w:pPr>
    </w:p>
    <w:p w14:paraId="538014FB" w14:textId="77777777" w:rsidR="006077AE" w:rsidRPr="00025D7B" w:rsidRDefault="006077AE" w:rsidP="006077AE">
      <w:pPr>
        <w:rPr>
          <w:rFonts w:ascii="Trebuchet MS" w:hAnsi="Trebuchet MS"/>
          <w:i/>
          <w:iCs/>
        </w:rPr>
      </w:pPr>
      <w:r w:rsidRPr="00025D7B">
        <w:rPr>
          <w:rFonts w:ascii="Trebuchet MS" w:hAnsi="Trebuchet MS"/>
          <w:i/>
          <w:iCs/>
        </w:rPr>
        <w:t>Any projections provided regarding the likelihood of various investment outcomes are hypothetical in nature, do not reflect actual investment results and are not guarantees of future results. Investing involves risk, including the potential loss of principal, and investors should be guided accordingly.</w:t>
      </w:r>
    </w:p>
    <w:p w14:paraId="73B1B194" w14:textId="77777777" w:rsidR="006077AE" w:rsidRPr="00025D7B" w:rsidRDefault="006077AE" w:rsidP="006077AE">
      <w:pPr>
        <w:rPr>
          <w:rFonts w:ascii="Trebuchet MS" w:hAnsi="Trebuchet MS"/>
          <w:i/>
          <w:iCs/>
        </w:rPr>
      </w:pPr>
    </w:p>
    <w:p w14:paraId="03FF59AE" w14:textId="77777777" w:rsidR="006077AE" w:rsidRPr="004F6F72" w:rsidRDefault="006077AE" w:rsidP="004F6F72"/>
    <w:p w14:paraId="72EAF049" w14:textId="19238243" w:rsidR="004F6F72" w:rsidRPr="00181C77" w:rsidRDefault="004F6F72" w:rsidP="004F6F72"/>
    <w:p w14:paraId="04F8400B" w14:textId="452919D9" w:rsidR="00DA1583" w:rsidRPr="00181C77" w:rsidRDefault="00DA1583" w:rsidP="009C6AA1">
      <w:pPr>
        <w:jc w:val="center"/>
      </w:pPr>
    </w:p>
    <w:sectPr w:rsidR="00DA1583" w:rsidRPr="00181C77" w:rsidSect="00270C33">
      <w:headerReference w:type="default" r:id="rId16"/>
      <w:footerReference w:type="even" r:id="rId17"/>
      <w:footerReference w:type="default" r:id="rId18"/>
      <w:pgSz w:w="12240" w:h="15840"/>
      <w:pgMar w:top="2432" w:right="1134" w:bottom="2552" w:left="1134" w:header="0" w:footer="23"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AB611" w14:textId="77777777" w:rsidR="002C78C1" w:rsidRDefault="002C78C1" w:rsidP="004050B6">
      <w:r>
        <w:separator/>
      </w:r>
    </w:p>
  </w:endnote>
  <w:endnote w:type="continuationSeparator" w:id="0">
    <w:p w14:paraId="551CBC68" w14:textId="77777777" w:rsidR="002C78C1" w:rsidRDefault="002C78C1" w:rsidP="004050B6">
      <w:r>
        <w:continuationSeparator/>
      </w:r>
    </w:p>
  </w:endnote>
  <w:endnote w:type="continuationNotice" w:id="1">
    <w:p w14:paraId="7F8483EF" w14:textId="77777777" w:rsidR="002C78C1" w:rsidRDefault="002C78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8660921"/>
      <w:docPartObj>
        <w:docPartGallery w:val="Page Numbers (Bottom of Page)"/>
        <w:docPartUnique/>
      </w:docPartObj>
    </w:sdtPr>
    <w:sdtEndPr/>
    <w:sdtContent>
      <w:p w14:paraId="6E8103DB" w14:textId="3311B0E2" w:rsidR="00281B0D" w:rsidRDefault="00281B0D">
        <w:pPr>
          <w:pStyle w:val="Footer"/>
          <w:jc w:val="right"/>
        </w:pPr>
        <w:r>
          <w:rPr>
            <w:rFonts w:ascii="Arial" w:hAnsi="Arial" w:cs="Arial"/>
            <w:i/>
            <w:iCs/>
            <w:noProof/>
            <w:color w:val="001E27" w:themeColor="text2"/>
            <w:szCs w:val="18"/>
          </w:rPr>
          <w:drawing>
            <wp:anchor distT="0" distB="0" distL="114300" distR="114300" simplePos="0" relativeHeight="251658243" behindDoc="1" locked="0" layoutInCell="1" allowOverlap="1" wp14:anchorId="48BB97AE" wp14:editId="6590700A">
              <wp:simplePos x="0" y="0"/>
              <wp:positionH relativeFrom="page">
                <wp:posOffset>-1642110</wp:posOffset>
              </wp:positionH>
              <wp:positionV relativeFrom="bottomMargin">
                <wp:align>top</wp:align>
              </wp:positionV>
              <wp:extent cx="12978000" cy="2584800"/>
              <wp:effectExtent l="0" t="0" r="0" b="6350"/>
              <wp:wrapNone/>
              <wp:docPr id="3"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45641"/>
                      <a:stretch/>
                    </pic:blipFill>
                    <pic:spPr bwMode="auto">
                      <a:xfrm rot="10800000">
                        <a:off x="0" y="0"/>
                        <a:ext cx="12978000" cy="2584800"/>
                      </a:xfrm>
                      <a:prstGeom prst="rect">
                        <a:avLst/>
                      </a:prstGeom>
                      <a:ln>
                        <a:noFill/>
                      </a:ln>
                      <a:extLst>
                        <a:ext uri="{53640926-AAD7-44d8-BBD7-CCE9431645EC}">
                          <a14:shadowObscured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281B0D" w:rsidRPr="00DA1583" w14:paraId="144D5E1A" w14:textId="77777777" w:rsidTr="00976C99">
          <w:trPr>
            <w:trHeight w:val="431"/>
          </w:trPr>
          <w:tc>
            <w:tcPr>
              <w:tcW w:w="9072" w:type="dxa"/>
              <w:vAlign w:val="bottom"/>
            </w:tcPr>
            <w:p w14:paraId="30EEDD8A" w14:textId="77777777" w:rsidR="00281B0D" w:rsidRDefault="006077AE" w:rsidP="00281B0D">
              <w:pPr>
                <w:pStyle w:val="Footer"/>
                <w:jc w:val="center"/>
                <w:rPr>
                  <w:i/>
                  <w:iCs/>
                </w:rPr>
              </w:pPr>
              <w:hyperlink r:id="rId3" w:history="1">
                <w:r w:rsidR="00281B0D" w:rsidRPr="00DA1583">
                  <w:rPr>
                    <w:rStyle w:val="Hyperlink"/>
                    <w:i/>
                    <w:iCs/>
                    <w:color w:val="003B4A" w:themeColor="text1"/>
                    <w:sz w:val="22"/>
                    <w:szCs w:val="32"/>
                  </w:rPr>
                  <w:t>www.imgp.com</w:t>
                </w:r>
              </w:hyperlink>
              <w:r w:rsidR="00281B0D" w:rsidRPr="00DA1583">
                <w:rPr>
                  <w:i/>
                  <w:iCs/>
                </w:rPr>
                <w:t xml:space="preserve"> </w:t>
              </w:r>
            </w:p>
            <w:p w14:paraId="56B5B77F" w14:textId="77777777" w:rsidR="00281B0D" w:rsidRPr="00DA1583" w:rsidRDefault="00281B0D" w:rsidP="00281B0D">
              <w:pPr>
                <w:pStyle w:val="Footer"/>
                <w:jc w:val="center"/>
                <w:rPr>
                  <w:i/>
                  <w:iCs/>
                </w:rPr>
              </w:pPr>
            </w:p>
          </w:tc>
        </w:tr>
        <w:tr w:rsidR="00281B0D" w:rsidRPr="00E33DA3" w14:paraId="1ADD5387" w14:textId="77777777" w:rsidTr="00976C99">
          <w:trPr>
            <w:trHeight w:val="431"/>
          </w:trPr>
          <w:tc>
            <w:tcPr>
              <w:tcW w:w="9072" w:type="dxa"/>
              <w:vAlign w:val="bottom"/>
            </w:tcPr>
            <w:p w14:paraId="771FD28D" w14:textId="77777777" w:rsidR="00281B0D" w:rsidRPr="00E33DA3" w:rsidRDefault="00281B0D" w:rsidP="00281B0D">
              <w:pPr>
                <w:jc w:val="center"/>
                <w:rPr>
                  <w:sz w:val="20"/>
                  <w:szCs w:val="20"/>
                </w:rPr>
              </w:pPr>
              <w:r w:rsidRPr="009C6AA1">
                <w:rPr>
                  <w:i/>
                  <w:iCs/>
                  <w:sz w:val="20"/>
                  <w:szCs w:val="20"/>
                </w:rPr>
                <w:t xml:space="preserve">Certain material in this work is proprietary to and copyrighted by Litman Gregory Analytics and is used by </w:t>
              </w:r>
              <w:r w:rsidRPr="009C6AA1">
                <w:rPr>
                  <w:i/>
                  <w:iCs/>
                  <w:color w:val="FF0000"/>
                  <w:sz w:val="20"/>
                  <w:szCs w:val="20"/>
                </w:rPr>
                <w:t xml:space="preserve">[your name or firm name] </w:t>
              </w:r>
              <w:r w:rsidRPr="009C6AA1">
                <w:rPr>
                  <w:i/>
                  <w:iCs/>
                  <w:sz w:val="20"/>
                  <w:szCs w:val="20"/>
                </w:rPr>
                <w:t xml:space="preserve">with permission. Reproduction or distribution of this material is </w:t>
              </w:r>
              <w:proofErr w:type="gramStart"/>
              <w:r w:rsidRPr="009C6AA1">
                <w:rPr>
                  <w:i/>
                  <w:iCs/>
                  <w:sz w:val="20"/>
                  <w:szCs w:val="20"/>
                </w:rPr>
                <w:t>prohibited</w:t>
              </w:r>
              <w:proofErr w:type="gramEnd"/>
              <w:r w:rsidRPr="009C6AA1">
                <w:rPr>
                  <w:i/>
                  <w:iCs/>
                  <w:sz w:val="20"/>
                  <w:szCs w:val="20"/>
                </w:rPr>
                <w:t xml:space="preserve"> and all rights are reserved.</w:t>
              </w:r>
            </w:p>
          </w:tc>
        </w:tr>
        <w:tr w:rsidR="00281B0D" w:rsidRPr="00BE7529" w14:paraId="43926B56" w14:textId="77777777" w:rsidTr="00976C99">
          <w:trPr>
            <w:trHeight w:val="431"/>
          </w:trPr>
          <w:tc>
            <w:tcPr>
              <w:tcW w:w="9072" w:type="dxa"/>
              <w:vAlign w:val="bottom"/>
            </w:tcPr>
            <w:p w14:paraId="37DA0F86" w14:textId="648E1C60" w:rsidR="00281B0D" w:rsidRPr="00BE7529" w:rsidRDefault="006077AE" w:rsidP="00281B0D">
              <w:pPr>
                <w:pStyle w:val="Footer"/>
                <w:jc w:val="center"/>
              </w:pPr>
              <w:sdt>
                <w:sdtPr>
                  <w:alias w:val="Titre "/>
                  <w:tag w:val=""/>
                  <w:id w:val="-856028371"/>
                  <w:dataBinding w:prefixMappings="xmlns:ns0='http://purl.org/dc/elements/1.1/' xmlns:ns1='http://schemas.openxmlformats.org/package/2006/metadata/core-properties' " w:xpath="/ns1:coreProperties[1]/ns0:title[1]" w:storeItemID="{6C3C8BC8-F283-45AE-878A-BAB7291924A1}"/>
                  <w:text/>
                </w:sdtPr>
                <w:sdtEndPr/>
                <w:sdtContent>
                  <w:r w:rsidR="00281B0D">
                    <w:t>Monthly Market Update</w:t>
                  </w:r>
                </w:sdtContent>
              </w:sdt>
              <w:r w:rsidR="00281B0D" w:rsidRPr="00BE7529">
                <w:t xml:space="preserve"> - </w:t>
              </w:r>
              <w:sdt>
                <w:sdtPr>
                  <w:alias w:val="Date de publication"/>
                  <w:tag w:val=""/>
                  <w:id w:val="306133491"/>
                  <w:dataBinding w:prefixMappings="xmlns:ns0='http://schemas.microsoft.com/office/2006/coverPageProps' " w:xpath="/ns0:CoverPageProperties[1]/ns0:PublishDate[1]" w:storeItemID="{55AF091B-3C7A-41E3-B477-F2FDAA23CFDA}"/>
                  <w:date w:fullDate="2022-02-07T00:00:00Z">
                    <w:dateFormat w:val="MMMM yyyy"/>
                    <w:lid w:val="en-US"/>
                    <w:storeMappedDataAs w:val="dateTime"/>
                    <w:calendar w:val="gregorian"/>
                  </w:date>
                </w:sdtPr>
                <w:sdtEndPr/>
                <w:sdtContent>
                  <w:r w:rsidR="00075C75">
                    <w:t>February 2022</w:t>
                  </w:r>
                </w:sdtContent>
              </w:sdt>
            </w:p>
          </w:tc>
        </w:tr>
      </w:tbl>
      <w:p w14:paraId="65C31766" w14:textId="78D06A0A" w:rsidR="00281B0D" w:rsidRDefault="00281B0D">
        <w:pPr>
          <w:pStyle w:val="Footer"/>
          <w:jc w:val="right"/>
        </w:pPr>
        <w:r>
          <w:fldChar w:fldCharType="begin"/>
        </w:r>
        <w:r>
          <w:instrText>PAGE   \* MERGEFORMAT</w:instrText>
        </w:r>
        <w:r>
          <w:fldChar w:fldCharType="separate"/>
        </w:r>
        <w:r>
          <w:rPr>
            <w:lang w:val="fr-FR"/>
          </w:rPr>
          <w:t>2</w:t>
        </w:r>
        <w:r>
          <w:fldChar w:fldCharType="end"/>
        </w:r>
      </w:p>
    </w:sdtContent>
  </w:sdt>
  <w:p w14:paraId="0CF2FF60" w14:textId="7D4F497C" w:rsidR="00380273" w:rsidRDefault="003802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86326"/>
      <w:docPartObj>
        <w:docPartGallery w:val="Page Numbers (Bottom of Page)"/>
        <w:docPartUnique/>
      </w:docPartObj>
    </w:sdtPr>
    <w:sdtEndPr/>
    <w:sdtContent>
      <w:p w14:paraId="347F25EA" w14:textId="76C068B4" w:rsidR="009C6AA1" w:rsidRDefault="009C6AA1" w:rsidP="00E33DA3">
        <w:pPr>
          <w:pStyle w:val="Footer"/>
          <w:tabs>
            <w:tab w:val="clear" w:pos="4513"/>
            <w:tab w:val="clear" w:pos="9026"/>
            <w:tab w:val="left" w:pos="3570"/>
          </w:tabs>
        </w:pPr>
        <w:r>
          <w:rPr>
            <w:rFonts w:ascii="Arial" w:hAnsi="Arial" w:cs="Arial"/>
            <w:i/>
            <w:iCs/>
            <w:noProof/>
            <w:color w:val="001E27" w:themeColor="text2"/>
            <w:szCs w:val="18"/>
          </w:rPr>
          <w:drawing>
            <wp:anchor distT="0" distB="0" distL="114300" distR="114300" simplePos="0" relativeHeight="251658244" behindDoc="1" locked="0" layoutInCell="1" allowOverlap="1" wp14:anchorId="366052BD" wp14:editId="0D981C25">
              <wp:simplePos x="0" y="0"/>
              <wp:positionH relativeFrom="page">
                <wp:posOffset>-1994535</wp:posOffset>
              </wp:positionH>
              <wp:positionV relativeFrom="bottomMargin">
                <wp:posOffset>-114300</wp:posOffset>
              </wp:positionV>
              <wp:extent cx="12978000" cy="2584800"/>
              <wp:effectExtent l="0" t="0" r="0" b="6350"/>
              <wp:wrapNone/>
              <wp:docPr id="2330"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45641"/>
                      <a:stretch/>
                    </pic:blipFill>
                    <pic:spPr bwMode="auto">
                      <a:xfrm rot="10800000">
                        <a:off x="0" y="0"/>
                        <a:ext cx="12978000" cy="2584800"/>
                      </a:xfrm>
                      <a:prstGeom prst="rect">
                        <a:avLst/>
                      </a:prstGeom>
                      <a:ln>
                        <a:noFill/>
                      </a:ln>
                      <a:extLst>
                        <a:ext uri="{53640926-AAD7-44d8-BBD7-CCE9431645EC}">
                          <a14:shadowObscured xmlns:asvg="http://schemas.microsoft.com/office/drawing/2016/SVG/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72"/>
        </w:tblGrid>
        <w:tr w:rsidR="009C6AA1" w:rsidRPr="00DA1583" w14:paraId="47515E34" w14:textId="77777777" w:rsidTr="00976C99">
          <w:trPr>
            <w:trHeight w:val="431"/>
          </w:trPr>
          <w:tc>
            <w:tcPr>
              <w:tcW w:w="9072" w:type="dxa"/>
              <w:vAlign w:val="bottom"/>
            </w:tcPr>
            <w:p w14:paraId="2079A60A" w14:textId="77777777" w:rsidR="009C6AA1" w:rsidRDefault="006077AE" w:rsidP="009C6AA1">
              <w:pPr>
                <w:pStyle w:val="Footer"/>
                <w:jc w:val="center"/>
                <w:rPr>
                  <w:i/>
                  <w:iCs/>
                </w:rPr>
              </w:pPr>
              <w:hyperlink r:id="rId3" w:history="1">
                <w:r w:rsidR="009C6AA1" w:rsidRPr="00DA1583">
                  <w:rPr>
                    <w:rStyle w:val="Hyperlink"/>
                    <w:i/>
                    <w:iCs/>
                    <w:color w:val="003B4A" w:themeColor="text1"/>
                    <w:sz w:val="22"/>
                    <w:szCs w:val="32"/>
                  </w:rPr>
                  <w:t>www.imgp.com</w:t>
                </w:r>
              </w:hyperlink>
              <w:r w:rsidR="009C6AA1" w:rsidRPr="00DA1583">
                <w:rPr>
                  <w:i/>
                  <w:iCs/>
                </w:rPr>
                <w:t xml:space="preserve"> </w:t>
              </w:r>
            </w:p>
            <w:p w14:paraId="0CDE4D8A" w14:textId="3E821C04" w:rsidR="00E33DA3" w:rsidRPr="00DA1583" w:rsidRDefault="00E33DA3" w:rsidP="009C6AA1">
              <w:pPr>
                <w:pStyle w:val="Footer"/>
                <w:jc w:val="center"/>
                <w:rPr>
                  <w:i/>
                  <w:iCs/>
                </w:rPr>
              </w:pPr>
            </w:p>
          </w:tc>
        </w:tr>
        <w:tr w:rsidR="009C6AA1" w14:paraId="3831B81C" w14:textId="77777777" w:rsidTr="00976C99">
          <w:trPr>
            <w:trHeight w:val="431"/>
          </w:trPr>
          <w:tc>
            <w:tcPr>
              <w:tcW w:w="9072" w:type="dxa"/>
              <w:vAlign w:val="bottom"/>
            </w:tcPr>
            <w:p w14:paraId="1797DE24" w14:textId="4E7DC7D0" w:rsidR="009C6AA1" w:rsidRPr="00E33DA3" w:rsidRDefault="00E33DA3" w:rsidP="00E33DA3">
              <w:pPr>
                <w:jc w:val="center"/>
                <w:rPr>
                  <w:sz w:val="20"/>
                  <w:szCs w:val="20"/>
                </w:rPr>
              </w:pPr>
              <w:r w:rsidRPr="009C6AA1">
                <w:rPr>
                  <w:i/>
                  <w:iCs/>
                  <w:sz w:val="20"/>
                  <w:szCs w:val="20"/>
                </w:rPr>
                <w:t xml:space="preserve">Certain material in this work is proprietary to and copyrighted by Litman Gregory Analytics and is used by </w:t>
              </w:r>
              <w:r w:rsidRPr="009C6AA1">
                <w:rPr>
                  <w:i/>
                  <w:iCs/>
                  <w:color w:val="FF0000"/>
                  <w:sz w:val="20"/>
                  <w:szCs w:val="20"/>
                </w:rPr>
                <w:t xml:space="preserve">[your name or firm name] </w:t>
              </w:r>
              <w:r w:rsidRPr="009C6AA1">
                <w:rPr>
                  <w:i/>
                  <w:iCs/>
                  <w:sz w:val="20"/>
                  <w:szCs w:val="20"/>
                </w:rPr>
                <w:t xml:space="preserve">with permission. Reproduction or distribution of this material is </w:t>
              </w:r>
              <w:proofErr w:type="gramStart"/>
              <w:r w:rsidRPr="009C6AA1">
                <w:rPr>
                  <w:i/>
                  <w:iCs/>
                  <w:sz w:val="20"/>
                  <w:szCs w:val="20"/>
                </w:rPr>
                <w:t>prohibited</w:t>
              </w:r>
              <w:proofErr w:type="gramEnd"/>
              <w:r w:rsidRPr="009C6AA1">
                <w:rPr>
                  <w:i/>
                  <w:iCs/>
                  <w:sz w:val="20"/>
                  <w:szCs w:val="20"/>
                </w:rPr>
                <w:t xml:space="preserve"> and all rights are reserved.</w:t>
              </w:r>
            </w:p>
          </w:tc>
        </w:tr>
        <w:tr w:rsidR="009C6AA1" w:rsidRPr="00BE7529" w14:paraId="14DC6DC6" w14:textId="77777777" w:rsidTr="00976C99">
          <w:trPr>
            <w:trHeight w:val="431"/>
          </w:trPr>
          <w:tc>
            <w:tcPr>
              <w:tcW w:w="9072" w:type="dxa"/>
              <w:vAlign w:val="bottom"/>
            </w:tcPr>
            <w:p w14:paraId="6670EA61" w14:textId="2DE88A94" w:rsidR="009C6AA1" w:rsidRPr="00BE7529" w:rsidRDefault="006077AE" w:rsidP="009C6AA1">
              <w:pPr>
                <w:pStyle w:val="Footer"/>
                <w:jc w:val="center"/>
              </w:pPr>
              <w:sdt>
                <w:sdtPr>
                  <w:alias w:val="Titre "/>
                  <w:tag w:val=""/>
                  <w:id w:val="-1647890028"/>
                  <w:dataBinding w:prefixMappings="xmlns:ns0='http://purl.org/dc/elements/1.1/' xmlns:ns1='http://schemas.openxmlformats.org/package/2006/metadata/core-properties' " w:xpath="/ns1:coreProperties[1]/ns0:title[1]" w:storeItemID="{6C3C8BC8-F283-45AE-878A-BAB7291924A1}"/>
                  <w:text/>
                </w:sdtPr>
                <w:sdtEndPr/>
                <w:sdtContent>
                  <w:r w:rsidR="009C6AA1">
                    <w:t>Monthly Market Update</w:t>
                  </w:r>
                </w:sdtContent>
              </w:sdt>
              <w:r w:rsidR="009C6AA1" w:rsidRPr="00BE7529">
                <w:t xml:space="preserve"> - </w:t>
              </w:r>
              <w:sdt>
                <w:sdtPr>
                  <w:alias w:val="Date de publication"/>
                  <w:tag w:val=""/>
                  <w:id w:val="1207297987"/>
                  <w:dataBinding w:prefixMappings="xmlns:ns0='http://schemas.microsoft.com/office/2006/coverPageProps' " w:xpath="/ns0:CoverPageProperties[1]/ns0:PublishDate[1]" w:storeItemID="{55AF091B-3C7A-41E3-B477-F2FDAA23CFDA}"/>
                  <w:date w:fullDate="2022-02-07T00:00:00Z">
                    <w:dateFormat w:val="MMMM yyyy"/>
                    <w:lid w:val="en-US"/>
                    <w:storeMappedDataAs w:val="dateTime"/>
                    <w:calendar w:val="gregorian"/>
                  </w:date>
                </w:sdtPr>
                <w:sdtEndPr/>
                <w:sdtContent>
                  <w:r w:rsidR="00075C75">
                    <w:t>February 2022</w:t>
                  </w:r>
                </w:sdtContent>
              </w:sdt>
            </w:p>
          </w:tc>
        </w:tr>
      </w:tbl>
      <w:p w14:paraId="294C92A7" w14:textId="485308A3" w:rsidR="009C6AA1" w:rsidRDefault="009C6AA1">
        <w:pPr>
          <w:pStyle w:val="Footer"/>
          <w:jc w:val="right"/>
        </w:pPr>
        <w:r>
          <w:fldChar w:fldCharType="begin"/>
        </w:r>
        <w:r>
          <w:instrText>PAGE   \* MERGEFORMAT</w:instrText>
        </w:r>
        <w:r>
          <w:fldChar w:fldCharType="separate"/>
        </w:r>
        <w:r>
          <w:rPr>
            <w:lang w:val="fr-FR"/>
          </w:rPr>
          <w:t>2</w:t>
        </w:r>
        <w:r>
          <w:fldChar w:fldCharType="end"/>
        </w:r>
      </w:p>
    </w:sdtContent>
  </w:sdt>
  <w:p w14:paraId="5672DE68" w14:textId="52997191" w:rsidR="00DA1583" w:rsidRDefault="00DA1583" w:rsidP="009C6A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A42A2" w14:textId="77777777" w:rsidR="002C78C1" w:rsidRDefault="002C78C1" w:rsidP="004050B6">
      <w:r>
        <w:separator/>
      </w:r>
    </w:p>
  </w:footnote>
  <w:footnote w:type="continuationSeparator" w:id="0">
    <w:p w14:paraId="028E37DF" w14:textId="77777777" w:rsidR="002C78C1" w:rsidRDefault="002C78C1" w:rsidP="004050B6">
      <w:r>
        <w:continuationSeparator/>
      </w:r>
    </w:p>
  </w:footnote>
  <w:footnote w:type="continuationNotice" w:id="1">
    <w:p w14:paraId="5C4DE572" w14:textId="77777777" w:rsidR="002C78C1" w:rsidRDefault="002C78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71FAA" w14:textId="0CCB232F" w:rsidR="00F01832" w:rsidRDefault="00E33DA3">
    <w:pPr>
      <w:pStyle w:val="Header"/>
    </w:pPr>
    <w:r w:rsidRPr="00320F65">
      <w:rPr>
        <w:b/>
        <w:bCs/>
        <w:noProof/>
        <w:color w:val="003A4A"/>
      </w:rPr>
      <w:drawing>
        <wp:anchor distT="0" distB="0" distL="114300" distR="114300" simplePos="0" relativeHeight="251658240" behindDoc="1" locked="0" layoutInCell="1" allowOverlap="1" wp14:anchorId="3A7E6B1E" wp14:editId="419DBE07">
          <wp:simplePos x="0" y="0"/>
          <wp:positionH relativeFrom="page">
            <wp:posOffset>-213995</wp:posOffset>
          </wp:positionH>
          <wp:positionV relativeFrom="margin">
            <wp:posOffset>-4823459</wp:posOffset>
          </wp:positionV>
          <wp:extent cx="10118569" cy="5573430"/>
          <wp:effectExtent l="152400" t="0" r="0" b="0"/>
          <wp:wrapNone/>
          <wp:docPr id="2327" name="Graphiqu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214319">
                    <a:off x="0" y="0"/>
                    <a:ext cx="10118569" cy="5573430"/>
                  </a:xfrm>
                  <a:prstGeom prst="rect">
                    <a:avLst/>
                  </a:prstGeom>
                </pic:spPr>
              </pic:pic>
            </a:graphicData>
          </a:graphic>
          <wp14:sizeRelH relativeFrom="margin">
            <wp14:pctWidth>0</wp14:pctWidth>
          </wp14:sizeRelH>
          <wp14:sizeRelV relativeFrom="margin">
            <wp14:pctHeight>0</wp14:pctHeight>
          </wp14:sizeRelV>
        </wp:anchor>
      </w:drawing>
    </w:r>
  </w:p>
  <w:p w14:paraId="3BA87AEF" w14:textId="35DEC6E0" w:rsidR="00E33DA3" w:rsidRDefault="00E33DA3">
    <w:pPr>
      <w:pStyle w:val="Header"/>
    </w:pPr>
    <w:r w:rsidRPr="00E33DA3">
      <w:rPr>
        <w:noProof/>
      </w:rPr>
      <w:drawing>
        <wp:anchor distT="0" distB="0" distL="0" distR="0" simplePos="0" relativeHeight="251658241" behindDoc="1" locked="0" layoutInCell="1" allowOverlap="1" wp14:anchorId="5F04A24C" wp14:editId="5B67561C">
          <wp:simplePos x="0" y="0"/>
          <wp:positionH relativeFrom="margin">
            <wp:posOffset>0</wp:posOffset>
          </wp:positionH>
          <wp:positionV relativeFrom="page">
            <wp:posOffset>323850</wp:posOffset>
          </wp:positionV>
          <wp:extent cx="822960" cy="822960"/>
          <wp:effectExtent l="0" t="0" r="0" b="0"/>
          <wp:wrapNone/>
          <wp:docPr id="2238" name="image1.pn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Graphical user interface, application&#10;&#10;Description automatically generated"/>
                  <pic:cNvPicPr/>
                </pic:nvPicPr>
                <pic:blipFill>
                  <a:blip r:embed="rId3" cstate="print"/>
                  <a:stretch>
                    <a:fillRect/>
                  </a:stretch>
                </pic:blipFill>
                <pic:spPr>
                  <a:xfrm>
                    <a:off x="0" y="0"/>
                    <a:ext cx="822960" cy="822960"/>
                  </a:xfrm>
                  <a:prstGeom prst="rect">
                    <a:avLst/>
                  </a:prstGeom>
                </pic:spPr>
              </pic:pic>
            </a:graphicData>
          </a:graphic>
          <wp14:sizeRelH relativeFrom="margin">
            <wp14:pctWidth>0</wp14:pctWidth>
          </wp14:sizeRelH>
          <wp14:sizeRelV relativeFrom="margin">
            <wp14:pctHeight>0</wp14:pctHeight>
          </wp14:sizeRelV>
        </wp:anchor>
      </w:drawing>
    </w:r>
  </w:p>
  <w:p w14:paraId="01137E48" w14:textId="4ADCCC4D" w:rsidR="00E33DA3" w:rsidRDefault="00E33DA3" w:rsidP="00270C33">
    <w:pPr>
      <w:pStyle w:val="Header"/>
      <w:tabs>
        <w:tab w:val="clear" w:pos="4513"/>
        <w:tab w:val="clear" w:pos="9026"/>
        <w:tab w:val="left" w:pos="2055"/>
        <w:tab w:val="left" w:pos="6525"/>
      </w:tabs>
    </w:pPr>
    <w:r w:rsidRPr="00E33DA3">
      <w:rPr>
        <w:noProof/>
      </w:rPr>
      <w:drawing>
        <wp:anchor distT="0" distB="0" distL="114300" distR="114300" simplePos="0" relativeHeight="251658242" behindDoc="1" locked="0" layoutInCell="1" allowOverlap="1" wp14:anchorId="70D58155" wp14:editId="3539638A">
          <wp:simplePos x="0" y="0"/>
          <wp:positionH relativeFrom="column">
            <wp:posOffset>965835</wp:posOffset>
          </wp:positionH>
          <wp:positionV relativeFrom="paragraph">
            <wp:posOffset>34290</wp:posOffset>
          </wp:positionV>
          <wp:extent cx="1828800" cy="813435"/>
          <wp:effectExtent l="0" t="0" r="0" b="0"/>
          <wp:wrapNone/>
          <wp:docPr id="2237" name="Picture 13" descr="Logo&#10;&#10;Description automatically generated">
            <a:extLst xmlns:a="http://schemas.openxmlformats.org/drawingml/2006/main">
              <a:ext uri="{FF2B5EF4-FFF2-40B4-BE49-F238E27FC236}">
                <a16:creationId xmlns:a16="http://schemas.microsoft.com/office/drawing/2014/main" id="{63FD00A2-D6D6-4EE1-9CE5-066D40CAE8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Logo&#10;&#10;Description automatically generated">
                    <a:extLst>
                      <a:ext uri="{FF2B5EF4-FFF2-40B4-BE49-F238E27FC236}">
                        <a16:creationId xmlns:a16="http://schemas.microsoft.com/office/drawing/2014/main" id="{63FD00A2-D6D6-4EE1-9CE5-066D40CAE868}"/>
                      </a:ext>
                    </a:extLst>
                  </pic:cNvPr>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828800" cy="813435"/>
                  </a:xfrm>
                  <a:prstGeom prst="rect">
                    <a:avLst/>
                  </a:prstGeom>
                </pic:spPr>
              </pic:pic>
            </a:graphicData>
          </a:graphic>
          <wp14:sizeRelH relativeFrom="page">
            <wp14:pctWidth>0</wp14:pctWidth>
          </wp14:sizeRelH>
          <wp14:sizeRelV relativeFrom="page">
            <wp14:pctHeight>0</wp14:pctHeight>
          </wp14:sizeRelV>
        </wp:anchor>
      </w:drawing>
    </w:r>
    <w:r w:rsidR="00270C33">
      <w:tab/>
    </w:r>
    <w:r w:rsidR="00270C33">
      <w:tab/>
    </w:r>
  </w:p>
  <w:p w14:paraId="2E9B798C" w14:textId="5492413A" w:rsidR="00E33DA3" w:rsidRDefault="00E33DA3">
    <w:pPr>
      <w:pStyle w:val="Header"/>
    </w:pPr>
  </w:p>
  <w:bookmarkStart w:id="0" w:name="_Hlk81212885" w:displacedByCustomXml="next"/>
  <w:sdt>
    <w:sdtPr>
      <w:alias w:val="Publish Date"/>
      <w:tag w:val=""/>
      <w:id w:val="-1314100494"/>
      <w:placeholder>
        <w:docPart w:val="DC80786EAC044B0992D1BFF037EE9FA9"/>
      </w:placeholder>
      <w:dataBinding w:prefixMappings="xmlns:ns0='http://schemas.microsoft.com/office/2006/coverPageProps' " w:xpath="/ns0:CoverPageProperties[1]/ns0:PublishDate[1]" w:storeItemID="{55AF091B-3C7A-41E3-B477-F2FDAA23CFDA}"/>
      <w:date w:fullDate="2022-02-07T00:00:00Z">
        <w:dateFormat w:val="MMMM yyyy"/>
        <w:lid w:val="en-US"/>
        <w:storeMappedDataAs w:val="dateTime"/>
        <w:calendar w:val="gregorian"/>
      </w:date>
    </w:sdtPr>
    <w:sdtEndPr/>
    <w:sdtContent>
      <w:p w14:paraId="10DD72F2" w14:textId="1F99A659" w:rsidR="00E33DA3" w:rsidRDefault="00075C75" w:rsidP="00E33DA3">
        <w:pPr>
          <w:pStyle w:val="Header"/>
          <w:jc w:val="right"/>
        </w:pPr>
        <w:r>
          <w:t>February 2022</w:t>
        </w:r>
      </w:p>
    </w:sdtContent>
  </w:sdt>
  <w:bookmarkEnd w:id="0" w:displacedByCustomXml="prev"/>
  <w:p w14:paraId="78040AF8" w14:textId="5D25C388" w:rsidR="00F01832" w:rsidRDefault="00F018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53D17"/>
    <w:multiLevelType w:val="hybridMultilevel"/>
    <w:tmpl w:val="967809DE"/>
    <w:lvl w:ilvl="0" w:tplc="5B009656">
      <w:start w:val="1"/>
      <w:numFmt w:val="bullet"/>
      <w:lvlText w:val=""/>
      <w:lvlJc w:val="left"/>
      <w:pPr>
        <w:ind w:left="720" w:hanging="360"/>
      </w:pPr>
      <w:rPr>
        <w:rFonts w:ascii="Wingdings" w:hAnsi="Wingdings" w:hint="default"/>
        <w:color w:val="F9B1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41436"/>
    <w:multiLevelType w:val="hybridMultilevel"/>
    <w:tmpl w:val="19309020"/>
    <w:lvl w:ilvl="0" w:tplc="5B009656">
      <w:start w:val="1"/>
      <w:numFmt w:val="bullet"/>
      <w:lvlText w:val=""/>
      <w:lvlJc w:val="left"/>
      <w:pPr>
        <w:ind w:left="720" w:hanging="360"/>
      </w:pPr>
      <w:rPr>
        <w:rFonts w:ascii="Wingdings" w:hAnsi="Wingdings" w:hint="default"/>
        <w:color w:val="F9B1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96AB6"/>
    <w:multiLevelType w:val="hybridMultilevel"/>
    <w:tmpl w:val="1DEE7B38"/>
    <w:lvl w:ilvl="0" w:tplc="5B009656">
      <w:start w:val="1"/>
      <w:numFmt w:val="bullet"/>
      <w:lvlText w:val=""/>
      <w:lvlJc w:val="left"/>
      <w:pPr>
        <w:ind w:left="360" w:hanging="360"/>
      </w:pPr>
      <w:rPr>
        <w:rFonts w:ascii="Wingdings" w:hAnsi="Wingdings" w:hint="default"/>
        <w:color w:val="F9B1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0D873D8"/>
    <w:multiLevelType w:val="hybridMultilevel"/>
    <w:tmpl w:val="E3AE289C"/>
    <w:lvl w:ilvl="0" w:tplc="5B009656">
      <w:start w:val="1"/>
      <w:numFmt w:val="bullet"/>
      <w:lvlText w:val=""/>
      <w:lvlJc w:val="left"/>
      <w:pPr>
        <w:ind w:left="720" w:hanging="360"/>
      </w:pPr>
      <w:rPr>
        <w:rFonts w:ascii="Wingdings" w:hAnsi="Wingdings" w:hint="default"/>
        <w:color w:val="F9B1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BF0FC0"/>
    <w:multiLevelType w:val="hybridMultilevel"/>
    <w:tmpl w:val="F5F699D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382D43"/>
    <w:multiLevelType w:val="multilevel"/>
    <w:tmpl w:val="31387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2441EA"/>
    <w:multiLevelType w:val="hybridMultilevel"/>
    <w:tmpl w:val="DFF675DA"/>
    <w:lvl w:ilvl="0" w:tplc="5B009656">
      <w:start w:val="1"/>
      <w:numFmt w:val="bullet"/>
      <w:lvlText w:val=""/>
      <w:lvlJc w:val="left"/>
      <w:pPr>
        <w:ind w:left="720" w:hanging="360"/>
      </w:pPr>
      <w:rPr>
        <w:rFonts w:ascii="Wingdings" w:hAnsi="Wingdings" w:hint="default"/>
        <w:color w:val="F9B122"/>
      </w:rPr>
    </w:lvl>
    <w:lvl w:ilvl="1" w:tplc="5B009656">
      <w:start w:val="1"/>
      <w:numFmt w:val="bullet"/>
      <w:lvlText w:val=""/>
      <w:lvlJc w:val="left"/>
      <w:pPr>
        <w:ind w:left="1440" w:hanging="360"/>
      </w:pPr>
      <w:rPr>
        <w:rFonts w:ascii="Wingdings" w:hAnsi="Wingdings" w:hint="default"/>
        <w:color w:val="F9B1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6E71EB"/>
    <w:multiLevelType w:val="multilevel"/>
    <w:tmpl w:val="1B4C75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322161"/>
    <w:multiLevelType w:val="hybridMultilevel"/>
    <w:tmpl w:val="8076BE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89214D"/>
    <w:multiLevelType w:val="multilevel"/>
    <w:tmpl w:val="76EA4D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484B82"/>
    <w:multiLevelType w:val="multilevel"/>
    <w:tmpl w:val="E502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825C62"/>
    <w:multiLevelType w:val="hybridMultilevel"/>
    <w:tmpl w:val="DB803A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08F3EF4"/>
    <w:multiLevelType w:val="hybridMultilevel"/>
    <w:tmpl w:val="C136E9F0"/>
    <w:lvl w:ilvl="0" w:tplc="5B009656">
      <w:start w:val="1"/>
      <w:numFmt w:val="bullet"/>
      <w:lvlText w:val=""/>
      <w:lvlJc w:val="left"/>
      <w:pPr>
        <w:ind w:left="720" w:hanging="360"/>
      </w:pPr>
      <w:rPr>
        <w:rFonts w:ascii="Wingdings" w:hAnsi="Wingdings" w:hint="default"/>
        <w:color w:val="F9B1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A22454"/>
    <w:multiLevelType w:val="hybridMultilevel"/>
    <w:tmpl w:val="E66C71C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54E653A"/>
    <w:multiLevelType w:val="hybridMultilevel"/>
    <w:tmpl w:val="4A806EFA"/>
    <w:lvl w:ilvl="0" w:tplc="5B009656">
      <w:start w:val="1"/>
      <w:numFmt w:val="bullet"/>
      <w:lvlText w:val=""/>
      <w:lvlJc w:val="left"/>
      <w:pPr>
        <w:ind w:left="720" w:hanging="360"/>
      </w:pPr>
      <w:rPr>
        <w:rFonts w:ascii="Wingdings" w:hAnsi="Wingdings" w:hint="default"/>
        <w:color w:val="F9B1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8D418F"/>
    <w:multiLevelType w:val="hybridMultilevel"/>
    <w:tmpl w:val="8948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73B07"/>
    <w:multiLevelType w:val="multilevel"/>
    <w:tmpl w:val="9984FF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CD3630"/>
    <w:multiLevelType w:val="hybridMultilevel"/>
    <w:tmpl w:val="0A3A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1B62C8"/>
    <w:multiLevelType w:val="multilevel"/>
    <w:tmpl w:val="9DD4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62089F"/>
    <w:multiLevelType w:val="hybridMultilevel"/>
    <w:tmpl w:val="F10E4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772750"/>
    <w:multiLevelType w:val="hybridMultilevel"/>
    <w:tmpl w:val="C012246A"/>
    <w:lvl w:ilvl="0" w:tplc="5B009656">
      <w:start w:val="1"/>
      <w:numFmt w:val="bullet"/>
      <w:lvlText w:val=""/>
      <w:lvlJc w:val="left"/>
      <w:pPr>
        <w:ind w:left="720" w:hanging="360"/>
      </w:pPr>
      <w:rPr>
        <w:rFonts w:ascii="Wingdings" w:hAnsi="Wingdings" w:hint="default"/>
        <w:color w:val="F9B1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432F4E"/>
    <w:multiLevelType w:val="hybridMultilevel"/>
    <w:tmpl w:val="0F989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37F5EB9"/>
    <w:multiLevelType w:val="multilevel"/>
    <w:tmpl w:val="645C88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A6B5CB6"/>
    <w:multiLevelType w:val="hybridMultilevel"/>
    <w:tmpl w:val="940CFA0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B520B61"/>
    <w:multiLevelType w:val="hybridMultilevel"/>
    <w:tmpl w:val="510839D6"/>
    <w:lvl w:ilvl="0" w:tplc="5B009656">
      <w:start w:val="1"/>
      <w:numFmt w:val="bullet"/>
      <w:lvlText w:val=""/>
      <w:lvlJc w:val="left"/>
      <w:pPr>
        <w:ind w:left="720" w:hanging="360"/>
      </w:pPr>
      <w:rPr>
        <w:rFonts w:ascii="Wingdings" w:hAnsi="Wingdings" w:hint="default"/>
        <w:color w:val="F9B1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4B1B0C"/>
    <w:multiLevelType w:val="multilevel"/>
    <w:tmpl w:val="ACCC8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836D78"/>
    <w:multiLevelType w:val="hybridMultilevel"/>
    <w:tmpl w:val="D9509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D52C65"/>
    <w:multiLevelType w:val="hybridMultilevel"/>
    <w:tmpl w:val="D10AF5DE"/>
    <w:lvl w:ilvl="0" w:tplc="5B009656">
      <w:start w:val="1"/>
      <w:numFmt w:val="bullet"/>
      <w:lvlText w:val=""/>
      <w:lvlJc w:val="left"/>
      <w:pPr>
        <w:ind w:left="720" w:hanging="360"/>
      </w:pPr>
      <w:rPr>
        <w:rFonts w:ascii="Wingdings" w:hAnsi="Wingdings" w:hint="default"/>
        <w:color w:val="F9B1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9321C4"/>
    <w:multiLevelType w:val="multilevel"/>
    <w:tmpl w:val="0A74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897C1C"/>
    <w:multiLevelType w:val="hybridMultilevel"/>
    <w:tmpl w:val="219C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D731D0"/>
    <w:multiLevelType w:val="multilevel"/>
    <w:tmpl w:val="86EA6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C465687"/>
    <w:multiLevelType w:val="hybridMultilevel"/>
    <w:tmpl w:val="3AC27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5270EF"/>
    <w:multiLevelType w:val="hybridMultilevel"/>
    <w:tmpl w:val="B02E5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BA6FEB"/>
    <w:multiLevelType w:val="hybridMultilevel"/>
    <w:tmpl w:val="C6380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BF4F4C"/>
    <w:multiLevelType w:val="multilevel"/>
    <w:tmpl w:val="B4768A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91014DE"/>
    <w:multiLevelType w:val="multilevel"/>
    <w:tmpl w:val="98D0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0B1855"/>
    <w:multiLevelType w:val="hybridMultilevel"/>
    <w:tmpl w:val="6D12ECB6"/>
    <w:lvl w:ilvl="0" w:tplc="FA8C88B0">
      <w:start w:val="1"/>
      <w:numFmt w:val="bullet"/>
      <w:lvlText w:val=""/>
      <w:lvlJc w:val="left"/>
      <w:pPr>
        <w:ind w:left="720" w:hanging="360"/>
      </w:pPr>
      <w:rPr>
        <w:rFonts w:ascii="Wingdings" w:eastAsia="Wingdings" w:hAnsi="Wingdings" w:hint="default"/>
        <w:color w:val="F8B021"/>
        <w:sz w:val="24"/>
        <w:szCs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692F0935"/>
    <w:multiLevelType w:val="hybridMultilevel"/>
    <w:tmpl w:val="D898D780"/>
    <w:lvl w:ilvl="0" w:tplc="5B009656">
      <w:start w:val="1"/>
      <w:numFmt w:val="bullet"/>
      <w:lvlText w:val=""/>
      <w:lvlJc w:val="left"/>
      <w:pPr>
        <w:ind w:left="720" w:hanging="360"/>
      </w:pPr>
      <w:rPr>
        <w:rFonts w:ascii="Wingdings" w:hAnsi="Wingdings" w:hint="default"/>
        <w:color w:val="F9B1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B219D0"/>
    <w:multiLevelType w:val="hybridMultilevel"/>
    <w:tmpl w:val="D8107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DA00F0"/>
    <w:multiLevelType w:val="multilevel"/>
    <w:tmpl w:val="6BE0E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827447"/>
    <w:multiLevelType w:val="hybridMultilevel"/>
    <w:tmpl w:val="4878A488"/>
    <w:lvl w:ilvl="0" w:tplc="5B009656">
      <w:start w:val="1"/>
      <w:numFmt w:val="bullet"/>
      <w:lvlText w:val=""/>
      <w:lvlJc w:val="left"/>
      <w:pPr>
        <w:ind w:left="720" w:hanging="360"/>
      </w:pPr>
      <w:rPr>
        <w:rFonts w:ascii="Wingdings" w:hAnsi="Wingdings" w:hint="default"/>
        <w:color w:val="F9B1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070C89"/>
    <w:multiLevelType w:val="hybridMultilevel"/>
    <w:tmpl w:val="1DF2568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6834A59"/>
    <w:multiLevelType w:val="hybridMultilevel"/>
    <w:tmpl w:val="F8DA4AA6"/>
    <w:lvl w:ilvl="0" w:tplc="5B009656">
      <w:start w:val="1"/>
      <w:numFmt w:val="bullet"/>
      <w:lvlText w:val=""/>
      <w:lvlJc w:val="left"/>
      <w:pPr>
        <w:ind w:left="720" w:hanging="360"/>
      </w:pPr>
      <w:rPr>
        <w:rFonts w:ascii="Wingdings" w:hAnsi="Wingdings" w:hint="default"/>
        <w:color w:val="F9B1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A817A3D"/>
    <w:multiLevelType w:val="hybridMultilevel"/>
    <w:tmpl w:val="A2004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5791553">
    <w:abstractNumId w:val="20"/>
  </w:num>
  <w:num w:numId="2" w16cid:durableId="2022318732">
    <w:abstractNumId w:val="24"/>
  </w:num>
  <w:num w:numId="3" w16cid:durableId="334188581">
    <w:abstractNumId w:val="1"/>
  </w:num>
  <w:num w:numId="4" w16cid:durableId="1814374604">
    <w:abstractNumId w:val="37"/>
  </w:num>
  <w:num w:numId="5" w16cid:durableId="1874684422">
    <w:abstractNumId w:val="33"/>
  </w:num>
  <w:num w:numId="6" w16cid:durableId="1392145830">
    <w:abstractNumId w:val="1"/>
  </w:num>
  <w:num w:numId="7" w16cid:durableId="2102946363">
    <w:abstractNumId w:val="17"/>
  </w:num>
  <w:num w:numId="8" w16cid:durableId="1358385093">
    <w:abstractNumId w:val="0"/>
  </w:num>
  <w:num w:numId="9" w16cid:durableId="1451701521">
    <w:abstractNumId w:val="42"/>
  </w:num>
  <w:num w:numId="10" w16cid:durableId="1331785859">
    <w:abstractNumId w:val="12"/>
  </w:num>
  <w:num w:numId="11" w16cid:durableId="586039684">
    <w:abstractNumId w:val="32"/>
  </w:num>
  <w:num w:numId="12" w16cid:durableId="314799554">
    <w:abstractNumId w:val="29"/>
  </w:num>
  <w:num w:numId="13" w16cid:durableId="1349059300">
    <w:abstractNumId w:val="43"/>
  </w:num>
  <w:num w:numId="14" w16cid:durableId="413552746">
    <w:abstractNumId w:val="3"/>
  </w:num>
  <w:num w:numId="15" w16cid:durableId="915744041">
    <w:abstractNumId w:val="40"/>
  </w:num>
  <w:num w:numId="16" w16cid:durableId="2115319081">
    <w:abstractNumId w:val="27"/>
  </w:num>
  <w:num w:numId="17" w16cid:durableId="1525317571">
    <w:abstractNumId w:val="2"/>
  </w:num>
  <w:num w:numId="18" w16cid:durableId="1246067931">
    <w:abstractNumId w:val="19"/>
  </w:num>
  <w:num w:numId="19" w16cid:durableId="795679156">
    <w:abstractNumId w:val="14"/>
  </w:num>
  <w:num w:numId="20" w16cid:durableId="897786980">
    <w:abstractNumId w:val="36"/>
  </w:num>
  <w:num w:numId="21" w16cid:durableId="471102670">
    <w:abstractNumId w:val="1"/>
  </w:num>
  <w:num w:numId="22" w16cid:durableId="694043405">
    <w:abstractNumId w:val="6"/>
  </w:num>
  <w:num w:numId="23" w16cid:durableId="2046784592">
    <w:abstractNumId w:val="26"/>
  </w:num>
  <w:num w:numId="24" w16cid:durableId="1501316370">
    <w:abstractNumId w:val="23"/>
  </w:num>
  <w:num w:numId="25" w16cid:durableId="544216525">
    <w:abstractNumId w:val="11"/>
  </w:num>
  <w:num w:numId="26" w16cid:durableId="864514912">
    <w:abstractNumId w:val="41"/>
  </w:num>
  <w:num w:numId="27" w16cid:durableId="1738818714">
    <w:abstractNumId w:val="4"/>
  </w:num>
  <w:num w:numId="28" w16cid:durableId="834805708">
    <w:abstractNumId w:val="13"/>
  </w:num>
  <w:num w:numId="29" w16cid:durableId="1656448085">
    <w:abstractNumId w:val="39"/>
  </w:num>
  <w:num w:numId="30" w16cid:durableId="28378135">
    <w:abstractNumId w:val="25"/>
  </w:num>
  <w:num w:numId="31" w16cid:durableId="511258220">
    <w:abstractNumId w:val="10"/>
  </w:num>
  <w:num w:numId="32" w16cid:durableId="672532802">
    <w:abstractNumId w:val="9"/>
  </w:num>
  <w:num w:numId="33" w16cid:durableId="1363165753">
    <w:abstractNumId w:val="7"/>
  </w:num>
  <w:num w:numId="34" w16cid:durableId="851912570">
    <w:abstractNumId w:val="16"/>
  </w:num>
  <w:num w:numId="35" w16cid:durableId="1694303715">
    <w:abstractNumId w:val="34"/>
  </w:num>
  <w:num w:numId="36" w16cid:durableId="958029754">
    <w:abstractNumId w:val="28"/>
  </w:num>
  <w:num w:numId="37" w16cid:durableId="431583878">
    <w:abstractNumId w:val="30"/>
  </w:num>
  <w:num w:numId="38" w16cid:durableId="461928524">
    <w:abstractNumId w:val="18"/>
  </w:num>
  <w:num w:numId="39" w16cid:durableId="1143539916">
    <w:abstractNumId w:val="5"/>
  </w:num>
  <w:num w:numId="40" w16cid:durableId="18051832">
    <w:abstractNumId w:val="22"/>
  </w:num>
  <w:num w:numId="41" w16cid:durableId="1375692811">
    <w:abstractNumId w:val="35"/>
  </w:num>
  <w:num w:numId="42" w16cid:durableId="176580999">
    <w:abstractNumId w:val="21"/>
  </w:num>
  <w:num w:numId="43" w16cid:durableId="1945267229">
    <w:abstractNumId w:val="8"/>
  </w:num>
  <w:num w:numId="44" w16cid:durableId="1976787253">
    <w:abstractNumId w:val="38"/>
  </w:num>
  <w:num w:numId="45" w16cid:durableId="811092669">
    <w:abstractNumId w:val="15"/>
  </w:num>
  <w:num w:numId="46" w16cid:durableId="46134018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Q2NzewtDA1N7QwMbVQ0lEKTi0uzszPAymwrAUARyhhKCwAAAA="/>
  </w:docVars>
  <w:rsids>
    <w:rsidRoot w:val="00C45919"/>
    <w:rsid w:val="000079F5"/>
    <w:rsid w:val="00010291"/>
    <w:rsid w:val="00010E73"/>
    <w:rsid w:val="000115EF"/>
    <w:rsid w:val="00011B9F"/>
    <w:rsid w:val="00017999"/>
    <w:rsid w:val="00023B4A"/>
    <w:rsid w:val="00026D67"/>
    <w:rsid w:val="000303FC"/>
    <w:rsid w:val="00030A3B"/>
    <w:rsid w:val="00035447"/>
    <w:rsid w:val="000376F3"/>
    <w:rsid w:val="000419C0"/>
    <w:rsid w:val="00053571"/>
    <w:rsid w:val="00060606"/>
    <w:rsid w:val="00060ADA"/>
    <w:rsid w:val="0006196D"/>
    <w:rsid w:val="000622E8"/>
    <w:rsid w:val="00063943"/>
    <w:rsid w:val="00075C75"/>
    <w:rsid w:val="00076D3A"/>
    <w:rsid w:val="00080D53"/>
    <w:rsid w:val="0008636D"/>
    <w:rsid w:val="00086C21"/>
    <w:rsid w:val="000931FE"/>
    <w:rsid w:val="00094257"/>
    <w:rsid w:val="00094F90"/>
    <w:rsid w:val="000A24AF"/>
    <w:rsid w:val="000A7EC9"/>
    <w:rsid w:val="000B2261"/>
    <w:rsid w:val="000B6205"/>
    <w:rsid w:val="000D0868"/>
    <w:rsid w:val="000D4062"/>
    <w:rsid w:val="000E0A67"/>
    <w:rsid w:val="000E1CE2"/>
    <w:rsid w:val="000E3938"/>
    <w:rsid w:val="000E4516"/>
    <w:rsid w:val="000E70AD"/>
    <w:rsid w:val="000F03BA"/>
    <w:rsid w:val="00100184"/>
    <w:rsid w:val="001042FE"/>
    <w:rsid w:val="00105348"/>
    <w:rsid w:val="001124DC"/>
    <w:rsid w:val="00115484"/>
    <w:rsid w:val="001171CC"/>
    <w:rsid w:val="00121478"/>
    <w:rsid w:val="001314F7"/>
    <w:rsid w:val="001341BA"/>
    <w:rsid w:val="001348EB"/>
    <w:rsid w:val="00150F6D"/>
    <w:rsid w:val="00151D99"/>
    <w:rsid w:val="00155160"/>
    <w:rsid w:val="001555C3"/>
    <w:rsid w:val="00157A7C"/>
    <w:rsid w:val="00171998"/>
    <w:rsid w:val="00177B2A"/>
    <w:rsid w:val="001819AD"/>
    <w:rsid w:val="00181C77"/>
    <w:rsid w:val="0018296C"/>
    <w:rsid w:val="00183E24"/>
    <w:rsid w:val="00184F07"/>
    <w:rsid w:val="00186569"/>
    <w:rsid w:val="00186CE2"/>
    <w:rsid w:val="00192DB6"/>
    <w:rsid w:val="001950A2"/>
    <w:rsid w:val="0019547C"/>
    <w:rsid w:val="00195D6B"/>
    <w:rsid w:val="001A1D57"/>
    <w:rsid w:val="001B3E55"/>
    <w:rsid w:val="001B4832"/>
    <w:rsid w:val="001B74AF"/>
    <w:rsid w:val="001C12BE"/>
    <w:rsid w:val="001C52BB"/>
    <w:rsid w:val="001D0B1E"/>
    <w:rsid w:val="001D2337"/>
    <w:rsid w:val="001E0579"/>
    <w:rsid w:val="001E1AA4"/>
    <w:rsid w:val="001F05BC"/>
    <w:rsid w:val="001F08B5"/>
    <w:rsid w:val="001F33F8"/>
    <w:rsid w:val="001F4603"/>
    <w:rsid w:val="001F56D1"/>
    <w:rsid w:val="00205237"/>
    <w:rsid w:val="0020582F"/>
    <w:rsid w:val="00205C57"/>
    <w:rsid w:val="00212874"/>
    <w:rsid w:val="00214C71"/>
    <w:rsid w:val="00225BD9"/>
    <w:rsid w:val="00232845"/>
    <w:rsid w:val="00234A54"/>
    <w:rsid w:val="002358E8"/>
    <w:rsid w:val="00244421"/>
    <w:rsid w:val="002448D3"/>
    <w:rsid w:val="00247DFE"/>
    <w:rsid w:val="002513C5"/>
    <w:rsid w:val="002530A7"/>
    <w:rsid w:val="002540B6"/>
    <w:rsid w:val="00255BCF"/>
    <w:rsid w:val="0026501E"/>
    <w:rsid w:val="00266BFB"/>
    <w:rsid w:val="00270C33"/>
    <w:rsid w:val="00270E65"/>
    <w:rsid w:val="002743B3"/>
    <w:rsid w:val="00281B0D"/>
    <w:rsid w:val="00283A23"/>
    <w:rsid w:val="00290ACA"/>
    <w:rsid w:val="00290BF4"/>
    <w:rsid w:val="00290CE3"/>
    <w:rsid w:val="002913AB"/>
    <w:rsid w:val="00292BE4"/>
    <w:rsid w:val="002A053A"/>
    <w:rsid w:val="002A3195"/>
    <w:rsid w:val="002A32EF"/>
    <w:rsid w:val="002A7B6E"/>
    <w:rsid w:val="002B285E"/>
    <w:rsid w:val="002B3F9B"/>
    <w:rsid w:val="002B42E5"/>
    <w:rsid w:val="002C2FE1"/>
    <w:rsid w:val="002C4FB1"/>
    <w:rsid w:val="002C78C1"/>
    <w:rsid w:val="002D782D"/>
    <w:rsid w:val="002E3287"/>
    <w:rsid w:val="002E4F84"/>
    <w:rsid w:val="002F1FE1"/>
    <w:rsid w:val="00303DAA"/>
    <w:rsid w:val="00317935"/>
    <w:rsid w:val="00317A34"/>
    <w:rsid w:val="00317CC0"/>
    <w:rsid w:val="00320F65"/>
    <w:rsid w:val="00322B44"/>
    <w:rsid w:val="00325CBE"/>
    <w:rsid w:val="003347C9"/>
    <w:rsid w:val="003401A6"/>
    <w:rsid w:val="0034143B"/>
    <w:rsid w:val="00342C9D"/>
    <w:rsid w:val="003437CC"/>
    <w:rsid w:val="003476C3"/>
    <w:rsid w:val="003525A3"/>
    <w:rsid w:val="00353E46"/>
    <w:rsid w:val="0036415C"/>
    <w:rsid w:val="00367593"/>
    <w:rsid w:val="003730A9"/>
    <w:rsid w:val="00374658"/>
    <w:rsid w:val="00377063"/>
    <w:rsid w:val="00380273"/>
    <w:rsid w:val="00380409"/>
    <w:rsid w:val="00380F50"/>
    <w:rsid w:val="00386C33"/>
    <w:rsid w:val="0038771B"/>
    <w:rsid w:val="00391AC3"/>
    <w:rsid w:val="003A2363"/>
    <w:rsid w:val="003A36E5"/>
    <w:rsid w:val="003A5A74"/>
    <w:rsid w:val="003A5C69"/>
    <w:rsid w:val="003B0819"/>
    <w:rsid w:val="003B0D13"/>
    <w:rsid w:val="003B2556"/>
    <w:rsid w:val="003B294E"/>
    <w:rsid w:val="003B6A97"/>
    <w:rsid w:val="003B73F6"/>
    <w:rsid w:val="003C6DEC"/>
    <w:rsid w:val="003D0A13"/>
    <w:rsid w:val="003D4DDD"/>
    <w:rsid w:val="003F0A75"/>
    <w:rsid w:val="003F0CCA"/>
    <w:rsid w:val="003F22FC"/>
    <w:rsid w:val="003F5FF9"/>
    <w:rsid w:val="00400AB9"/>
    <w:rsid w:val="004050B6"/>
    <w:rsid w:val="00407869"/>
    <w:rsid w:val="00410AB1"/>
    <w:rsid w:val="00416654"/>
    <w:rsid w:val="00420146"/>
    <w:rsid w:val="00422E27"/>
    <w:rsid w:val="00424396"/>
    <w:rsid w:val="0043001D"/>
    <w:rsid w:val="0043106C"/>
    <w:rsid w:val="004322D2"/>
    <w:rsid w:val="004341F1"/>
    <w:rsid w:val="00434405"/>
    <w:rsid w:val="00444238"/>
    <w:rsid w:val="00445A6E"/>
    <w:rsid w:val="00451106"/>
    <w:rsid w:val="004514CC"/>
    <w:rsid w:val="004554D7"/>
    <w:rsid w:val="004571A2"/>
    <w:rsid w:val="0046264D"/>
    <w:rsid w:val="00463A2C"/>
    <w:rsid w:val="00470B87"/>
    <w:rsid w:val="004722B7"/>
    <w:rsid w:val="00472449"/>
    <w:rsid w:val="00475F7B"/>
    <w:rsid w:val="00477C0C"/>
    <w:rsid w:val="00480CC9"/>
    <w:rsid w:val="0048474F"/>
    <w:rsid w:val="004910E6"/>
    <w:rsid w:val="00491C54"/>
    <w:rsid w:val="004A2AE9"/>
    <w:rsid w:val="004B20AC"/>
    <w:rsid w:val="004B4701"/>
    <w:rsid w:val="004C0F96"/>
    <w:rsid w:val="004C2DD1"/>
    <w:rsid w:val="004C6100"/>
    <w:rsid w:val="004D2249"/>
    <w:rsid w:val="004D265B"/>
    <w:rsid w:val="004D6E63"/>
    <w:rsid w:val="004E0C8C"/>
    <w:rsid w:val="004E3EDC"/>
    <w:rsid w:val="004E530A"/>
    <w:rsid w:val="004E727A"/>
    <w:rsid w:val="004F3F79"/>
    <w:rsid w:val="004F4243"/>
    <w:rsid w:val="004F49D4"/>
    <w:rsid w:val="004F6F72"/>
    <w:rsid w:val="00500FFE"/>
    <w:rsid w:val="00507B96"/>
    <w:rsid w:val="00510611"/>
    <w:rsid w:val="00510EE6"/>
    <w:rsid w:val="00512BA7"/>
    <w:rsid w:val="005134B3"/>
    <w:rsid w:val="00514481"/>
    <w:rsid w:val="0052025E"/>
    <w:rsid w:val="005243C0"/>
    <w:rsid w:val="005278B0"/>
    <w:rsid w:val="00530090"/>
    <w:rsid w:val="005326A7"/>
    <w:rsid w:val="00540410"/>
    <w:rsid w:val="005457FF"/>
    <w:rsid w:val="00550F8F"/>
    <w:rsid w:val="00555E46"/>
    <w:rsid w:val="00560D3B"/>
    <w:rsid w:val="00573582"/>
    <w:rsid w:val="00574382"/>
    <w:rsid w:val="00575E69"/>
    <w:rsid w:val="00576EBE"/>
    <w:rsid w:val="00577161"/>
    <w:rsid w:val="00577FC4"/>
    <w:rsid w:val="00581161"/>
    <w:rsid w:val="00590A27"/>
    <w:rsid w:val="005941F3"/>
    <w:rsid w:val="0059708B"/>
    <w:rsid w:val="005A0D82"/>
    <w:rsid w:val="005A171B"/>
    <w:rsid w:val="005A3671"/>
    <w:rsid w:val="005A3791"/>
    <w:rsid w:val="005A45A7"/>
    <w:rsid w:val="005B3B80"/>
    <w:rsid w:val="005B7DED"/>
    <w:rsid w:val="005C22F0"/>
    <w:rsid w:val="005C236D"/>
    <w:rsid w:val="005C5EA3"/>
    <w:rsid w:val="005D023B"/>
    <w:rsid w:val="005D744A"/>
    <w:rsid w:val="005E3106"/>
    <w:rsid w:val="00600C81"/>
    <w:rsid w:val="00601B33"/>
    <w:rsid w:val="00601F89"/>
    <w:rsid w:val="00601FBC"/>
    <w:rsid w:val="006069BD"/>
    <w:rsid w:val="006077AE"/>
    <w:rsid w:val="00607F2A"/>
    <w:rsid w:val="00611DEC"/>
    <w:rsid w:val="00612C6C"/>
    <w:rsid w:val="00614274"/>
    <w:rsid w:val="00615A7A"/>
    <w:rsid w:val="00624492"/>
    <w:rsid w:val="0062793B"/>
    <w:rsid w:val="00633B5C"/>
    <w:rsid w:val="00636681"/>
    <w:rsid w:val="00640676"/>
    <w:rsid w:val="00641152"/>
    <w:rsid w:val="0064466B"/>
    <w:rsid w:val="00652A21"/>
    <w:rsid w:val="00652EC0"/>
    <w:rsid w:val="006558FD"/>
    <w:rsid w:val="006655F0"/>
    <w:rsid w:val="00667AD8"/>
    <w:rsid w:val="006743C6"/>
    <w:rsid w:val="00674CB6"/>
    <w:rsid w:val="00674E00"/>
    <w:rsid w:val="0067648E"/>
    <w:rsid w:val="0068333B"/>
    <w:rsid w:val="00684080"/>
    <w:rsid w:val="0068421A"/>
    <w:rsid w:val="0068435F"/>
    <w:rsid w:val="006908DE"/>
    <w:rsid w:val="006924F3"/>
    <w:rsid w:val="006927D6"/>
    <w:rsid w:val="006A7B64"/>
    <w:rsid w:val="006B2197"/>
    <w:rsid w:val="006B384F"/>
    <w:rsid w:val="006B788F"/>
    <w:rsid w:val="006B7A15"/>
    <w:rsid w:val="006C05F3"/>
    <w:rsid w:val="006C0E9E"/>
    <w:rsid w:val="006C19AF"/>
    <w:rsid w:val="006C25F2"/>
    <w:rsid w:val="006C3CDA"/>
    <w:rsid w:val="006D1BE4"/>
    <w:rsid w:val="006E0157"/>
    <w:rsid w:val="006E1725"/>
    <w:rsid w:val="006E339C"/>
    <w:rsid w:val="006E7078"/>
    <w:rsid w:val="006F4E23"/>
    <w:rsid w:val="0070044D"/>
    <w:rsid w:val="00700820"/>
    <w:rsid w:val="00706D73"/>
    <w:rsid w:val="00711AEC"/>
    <w:rsid w:val="007163FE"/>
    <w:rsid w:val="007204EC"/>
    <w:rsid w:val="00720A60"/>
    <w:rsid w:val="00721147"/>
    <w:rsid w:val="0072485D"/>
    <w:rsid w:val="00725D3B"/>
    <w:rsid w:val="00727A28"/>
    <w:rsid w:val="007332F5"/>
    <w:rsid w:val="00734A78"/>
    <w:rsid w:val="007360B5"/>
    <w:rsid w:val="007365F6"/>
    <w:rsid w:val="007511C6"/>
    <w:rsid w:val="0075292A"/>
    <w:rsid w:val="007626B4"/>
    <w:rsid w:val="0076755C"/>
    <w:rsid w:val="00767835"/>
    <w:rsid w:val="0078447E"/>
    <w:rsid w:val="007921FF"/>
    <w:rsid w:val="00792AAD"/>
    <w:rsid w:val="00795502"/>
    <w:rsid w:val="007A0202"/>
    <w:rsid w:val="007A2892"/>
    <w:rsid w:val="007A2B34"/>
    <w:rsid w:val="007B26D6"/>
    <w:rsid w:val="007B32CF"/>
    <w:rsid w:val="007B7D37"/>
    <w:rsid w:val="007C073A"/>
    <w:rsid w:val="007D4493"/>
    <w:rsid w:val="007E0D04"/>
    <w:rsid w:val="007E222E"/>
    <w:rsid w:val="007E3F7A"/>
    <w:rsid w:val="007F4408"/>
    <w:rsid w:val="007F48F4"/>
    <w:rsid w:val="007F648A"/>
    <w:rsid w:val="007F7CEF"/>
    <w:rsid w:val="00806AA6"/>
    <w:rsid w:val="00807C86"/>
    <w:rsid w:val="008102F6"/>
    <w:rsid w:val="008144C7"/>
    <w:rsid w:val="00825C51"/>
    <w:rsid w:val="008260AD"/>
    <w:rsid w:val="00840263"/>
    <w:rsid w:val="0084191D"/>
    <w:rsid w:val="00843A62"/>
    <w:rsid w:val="0084435C"/>
    <w:rsid w:val="00845AC4"/>
    <w:rsid w:val="008466BB"/>
    <w:rsid w:val="008555C0"/>
    <w:rsid w:val="00857C76"/>
    <w:rsid w:val="00864258"/>
    <w:rsid w:val="00866403"/>
    <w:rsid w:val="008664E5"/>
    <w:rsid w:val="00870E5A"/>
    <w:rsid w:val="00871480"/>
    <w:rsid w:val="00875FD2"/>
    <w:rsid w:val="0087778C"/>
    <w:rsid w:val="00887853"/>
    <w:rsid w:val="0089083B"/>
    <w:rsid w:val="00894BDC"/>
    <w:rsid w:val="0089643F"/>
    <w:rsid w:val="008964BD"/>
    <w:rsid w:val="008A1C3B"/>
    <w:rsid w:val="008A3BF9"/>
    <w:rsid w:val="008B0868"/>
    <w:rsid w:val="008B1195"/>
    <w:rsid w:val="008B3ACB"/>
    <w:rsid w:val="008B5701"/>
    <w:rsid w:val="008B74EF"/>
    <w:rsid w:val="008C07ED"/>
    <w:rsid w:val="008C2E73"/>
    <w:rsid w:val="008D161A"/>
    <w:rsid w:val="008D6518"/>
    <w:rsid w:val="008D7938"/>
    <w:rsid w:val="008E1D69"/>
    <w:rsid w:val="008E33AE"/>
    <w:rsid w:val="008E38C1"/>
    <w:rsid w:val="008F03EF"/>
    <w:rsid w:val="008F1457"/>
    <w:rsid w:val="008F678B"/>
    <w:rsid w:val="00905AD4"/>
    <w:rsid w:val="0091237F"/>
    <w:rsid w:val="009135AC"/>
    <w:rsid w:val="00913B6F"/>
    <w:rsid w:val="00927FE0"/>
    <w:rsid w:val="009309D6"/>
    <w:rsid w:val="0093163E"/>
    <w:rsid w:val="00932E79"/>
    <w:rsid w:val="00936E67"/>
    <w:rsid w:val="009501D5"/>
    <w:rsid w:val="009510BE"/>
    <w:rsid w:val="009514E7"/>
    <w:rsid w:val="00957147"/>
    <w:rsid w:val="00963582"/>
    <w:rsid w:val="00967372"/>
    <w:rsid w:val="00967D3F"/>
    <w:rsid w:val="009705DE"/>
    <w:rsid w:val="0097064C"/>
    <w:rsid w:val="009711FC"/>
    <w:rsid w:val="0097544F"/>
    <w:rsid w:val="00976C99"/>
    <w:rsid w:val="009848BC"/>
    <w:rsid w:val="009864D3"/>
    <w:rsid w:val="0098656E"/>
    <w:rsid w:val="0099039C"/>
    <w:rsid w:val="009906D6"/>
    <w:rsid w:val="00992366"/>
    <w:rsid w:val="0099712F"/>
    <w:rsid w:val="009A54ED"/>
    <w:rsid w:val="009A6EFD"/>
    <w:rsid w:val="009C0B86"/>
    <w:rsid w:val="009C0D44"/>
    <w:rsid w:val="009C1DFA"/>
    <w:rsid w:val="009C4D10"/>
    <w:rsid w:val="009C6AA1"/>
    <w:rsid w:val="009C6B89"/>
    <w:rsid w:val="009E32FD"/>
    <w:rsid w:val="009E4B3E"/>
    <w:rsid w:val="009E6533"/>
    <w:rsid w:val="009F1385"/>
    <w:rsid w:val="009F28C1"/>
    <w:rsid w:val="009F3A17"/>
    <w:rsid w:val="009F5AE0"/>
    <w:rsid w:val="009F64A1"/>
    <w:rsid w:val="009F734A"/>
    <w:rsid w:val="00A04107"/>
    <w:rsid w:val="00A105D5"/>
    <w:rsid w:val="00A12F50"/>
    <w:rsid w:val="00A2483E"/>
    <w:rsid w:val="00A35F23"/>
    <w:rsid w:val="00A436C8"/>
    <w:rsid w:val="00A4408E"/>
    <w:rsid w:val="00A50049"/>
    <w:rsid w:val="00A50F66"/>
    <w:rsid w:val="00A5155B"/>
    <w:rsid w:val="00A64144"/>
    <w:rsid w:val="00A64167"/>
    <w:rsid w:val="00A64503"/>
    <w:rsid w:val="00A75223"/>
    <w:rsid w:val="00A75A37"/>
    <w:rsid w:val="00A83BC9"/>
    <w:rsid w:val="00A86700"/>
    <w:rsid w:val="00AB363F"/>
    <w:rsid w:val="00AB4FCB"/>
    <w:rsid w:val="00AC48EB"/>
    <w:rsid w:val="00AC5A5C"/>
    <w:rsid w:val="00AC78FC"/>
    <w:rsid w:val="00AD3D67"/>
    <w:rsid w:val="00AD4846"/>
    <w:rsid w:val="00AD5424"/>
    <w:rsid w:val="00AE3B4C"/>
    <w:rsid w:val="00AE7159"/>
    <w:rsid w:val="00AE791F"/>
    <w:rsid w:val="00AE7D68"/>
    <w:rsid w:val="00AF668E"/>
    <w:rsid w:val="00B00690"/>
    <w:rsid w:val="00B04F07"/>
    <w:rsid w:val="00B060A7"/>
    <w:rsid w:val="00B0793C"/>
    <w:rsid w:val="00B104BC"/>
    <w:rsid w:val="00B16152"/>
    <w:rsid w:val="00B16319"/>
    <w:rsid w:val="00B22034"/>
    <w:rsid w:val="00B40315"/>
    <w:rsid w:val="00B40A46"/>
    <w:rsid w:val="00B40A8F"/>
    <w:rsid w:val="00B43C39"/>
    <w:rsid w:val="00B50C7F"/>
    <w:rsid w:val="00B532E6"/>
    <w:rsid w:val="00B570CB"/>
    <w:rsid w:val="00B64245"/>
    <w:rsid w:val="00B64F93"/>
    <w:rsid w:val="00B66FCC"/>
    <w:rsid w:val="00B727B3"/>
    <w:rsid w:val="00B735E8"/>
    <w:rsid w:val="00B74197"/>
    <w:rsid w:val="00B751D5"/>
    <w:rsid w:val="00B80620"/>
    <w:rsid w:val="00B81491"/>
    <w:rsid w:val="00B8706A"/>
    <w:rsid w:val="00B92E63"/>
    <w:rsid w:val="00B96BC5"/>
    <w:rsid w:val="00B97215"/>
    <w:rsid w:val="00B97A95"/>
    <w:rsid w:val="00BA26F5"/>
    <w:rsid w:val="00BA2C18"/>
    <w:rsid w:val="00BA5A2F"/>
    <w:rsid w:val="00BA77DD"/>
    <w:rsid w:val="00BB0524"/>
    <w:rsid w:val="00BB0F00"/>
    <w:rsid w:val="00BB4DC2"/>
    <w:rsid w:val="00BB693B"/>
    <w:rsid w:val="00BC1225"/>
    <w:rsid w:val="00BD0D2E"/>
    <w:rsid w:val="00BD1694"/>
    <w:rsid w:val="00BD32F4"/>
    <w:rsid w:val="00BD5B0E"/>
    <w:rsid w:val="00BD79FA"/>
    <w:rsid w:val="00BE3385"/>
    <w:rsid w:val="00BE7529"/>
    <w:rsid w:val="00BF23D1"/>
    <w:rsid w:val="00BF419D"/>
    <w:rsid w:val="00BF700A"/>
    <w:rsid w:val="00C01FBE"/>
    <w:rsid w:val="00C023BE"/>
    <w:rsid w:val="00C03C7A"/>
    <w:rsid w:val="00C1329D"/>
    <w:rsid w:val="00C13D28"/>
    <w:rsid w:val="00C244E9"/>
    <w:rsid w:val="00C30F8A"/>
    <w:rsid w:val="00C354CD"/>
    <w:rsid w:val="00C363D7"/>
    <w:rsid w:val="00C366C4"/>
    <w:rsid w:val="00C4072B"/>
    <w:rsid w:val="00C41EE9"/>
    <w:rsid w:val="00C4203D"/>
    <w:rsid w:val="00C45556"/>
    <w:rsid w:val="00C45919"/>
    <w:rsid w:val="00C5271A"/>
    <w:rsid w:val="00C53A81"/>
    <w:rsid w:val="00C540E9"/>
    <w:rsid w:val="00C543ED"/>
    <w:rsid w:val="00C5475C"/>
    <w:rsid w:val="00C566D4"/>
    <w:rsid w:val="00C61EB0"/>
    <w:rsid w:val="00C64C69"/>
    <w:rsid w:val="00C66534"/>
    <w:rsid w:val="00C72D2E"/>
    <w:rsid w:val="00C8601C"/>
    <w:rsid w:val="00C92ACB"/>
    <w:rsid w:val="00C9336F"/>
    <w:rsid w:val="00C9761F"/>
    <w:rsid w:val="00C97F64"/>
    <w:rsid w:val="00CA04BD"/>
    <w:rsid w:val="00CA0785"/>
    <w:rsid w:val="00CA232F"/>
    <w:rsid w:val="00CB646C"/>
    <w:rsid w:val="00CD4493"/>
    <w:rsid w:val="00CD6C6C"/>
    <w:rsid w:val="00CE1CE9"/>
    <w:rsid w:val="00CE4C4E"/>
    <w:rsid w:val="00CF0908"/>
    <w:rsid w:val="00CF4BE9"/>
    <w:rsid w:val="00CF525A"/>
    <w:rsid w:val="00CF5848"/>
    <w:rsid w:val="00CF66BD"/>
    <w:rsid w:val="00CF7849"/>
    <w:rsid w:val="00D005AB"/>
    <w:rsid w:val="00D018C7"/>
    <w:rsid w:val="00D022EF"/>
    <w:rsid w:val="00D0494E"/>
    <w:rsid w:val="00D049AC"/>
    <w:rsid w:val="00D051EC"/>
    <w:rsid w:val="00D13126"/>
    <w:rsid w:val="00D161AC"/>
    <w:rsid w:val="00D26610"/>
    <w:rsid w:val="00D30501"/>
    <w:rsid w:val="00D3062C"/>
    <w:rsid w:val="00D30D0E"/>
    <w:rsid w:val="00D3183D"/>
    <w:rsid w:val="00D36254"/>
    <w:rsid w:val="00D439EB"/>
    <w:rsid w:val="00D44C78"/>
    <w:rsid w:val="00D47256"/>
    <w:rsid w:val="00D50CC5"/>
    <w:rsid w:val="00D53B69"/>
    <w:rsid w:val="00D64997"/>
    <w:rsid w:val="00D65198"/>
    <w:rsid w:val="00D80E72"/>
    <w:rsid w:val="00D86D52"/>
    <w:rsid w:val="00D91899"/>
    <w:rsid w:val="00D952FA"/>
    <w:rsid w:val="00D9693A"/>
    <w:rsid w:val="00DA1583"/>
    <w:rsid w:val="00DA271F"/>
    <w:rsid w:val="00DA4C38"/>
    <w:rsid w:val="00DA62EC"/>
    <w:rsid w:val="00DB1332"/>
    <w:rsid w:val="00DB13DD"/>
    <w:rsid w:val="00DB14BA"/>
    <w:rsid w:val="00DB5433"/>
    <w:rsid w:val="00DB5C0B"/>
    <w:rsid w:val="00DB60B7"/>
    <w:rsid w:val="00DC0518"/>
    <w:rsid w:val="00DC223B"/>
    <w:rsid w:val="00DC4C81"/>
    <w:rsid w:val="00DC629D"/>
    <w:rsid w:val="00DC636E"/>
    <w:rsid w:val="00DC75F0"/>
    <w:rsid w:val="00DD25D9"/>
    <w:rsid w:val="00DD6E3F"/>
    <w:rsid w:val="00DE6195"/>
    <w:rsid w:val="00DE72FA"/>
    <w:rsid w:val="00DE77C2"/>
    <w:rsid w:val="00DF1EC0"/>
    <w:rsid w:val="00DF230B"/>
    <w:rsid w:val="00DF4D73"/>
    <w:rsid w:val="00E01194"/>
    <w:rsid w:val="00E02FF2"/>
    <w:rsid w:val="00E0726B"/>
    <w:rsid w:val="00E21739"/>
    <w:rsid w:val="00E25155"/>
    <w:rsid w:val="00E33DA3"/>
    <w:rsid w:val="00E34627"/>
    <w:rsid w:val="00E36FB8"/>
    <w:rsid w:val="00E448AB"/>
    <w:rsid w:val="00E46B43"/>
    <w:rsid w:val="00E518CD"/>
    <w:rsid w:val="00E52BD2"/>
    <w:rsid w:val="00E54A93"/>
    <w:rsid w:val="00E627B7"/>
    <w:rsid w:val="00E637BD"/>
    <w:rsid w:val="00E739F3"/>
    <w:rsid w:val="00E74F38"/>
    <w:rsid w:val="00E75DA2"/>
    <w:rsid w:val="00E76099"/>
    <w:rsid w:val="00E815B6"/>
    <w:rsid w:val="00E87CDA"/>
    <w:rsid w:val="00E91007"/>
    <w:rsid w:val="00E91B5C"/>
    <w:rsid w:val="00E937E6"/>
    <w:rsid w:val="00E93E6F"/>
    <w:rsid w:val="00EA1404"/>
    <w:rsid w:val="00EA4FD6"/>
    <w:rsid w:val="00EA736F"/>
    <w:rsid w:val="00EB3F9B"/>
    <w:rsid w:val="00EC1469"/>
    <w:rsid w:val="00EC158E"/>
    <w:rsid w:val="00EC5D6A"/>
    <w:rsid w:val="00ED1C73"/>
    <w:rsid w:val="00ED6400"/>
    <w:rsid w:val="00EE3938"/>
    <w:rsid w:val="00EE45DD"/>
    <w:rsid w:val="00EE49D9"/>
    <w:rsid w:val="00EF1170"/>
    <w:rsid w:val="00EF28DA"/>
    <w:rsid w:val="00EF382C"/>
    <w:rsid w:val="00EF6FBD"/>
    <w:rsid w:val="00F00DD4"/>
    <w:rsid w:val="00F01832"/>
    <w:rsid w:val="00F02B8E"/>
    <w:rsid w:val="00F04C0D"/>
    <w:rsid w:val="00F0643C"/>
    <w:rsid w:val="00F07C5B"/>
    <w:rsid w:val="00F125E4"/>
    <w:rsid w:val="00F147F2"/>
    <w:rsid w:val="00F330AF"/>
    <w:rsid w:val="00F3372B"/>
    <w:rsid w:val="00F36BEE"/>
    <w:rsid w:val="00F411A0"/>
    <w:rsid w:val="00F459E4"/>
    <w:rsid w:val="00F515FE"/>
    <w:rsid w:val="00F52DC2"/>
    <w:rsid w:val="00F54EDF"/>
    <w:rsid w:val="00F613F5"/>
    <w:rsid w:val="00F70A2E"/>
    <w:rsid w:val="00F712BF"/>
    <w:rsid w:val="00F75354"/>
    <w:rsid w:val="00F8091E"/>
    <w:rsid w:val="00F82FBD"/>
    <w:rsid w:val="00F86327"/>
    <w:rsid w:val="00F91C5E"/>
    <w:rsid w:val="00F92876"/>
    <w:rsid w:val="00FA1493"/>
    <w:rsid w:val="00FA181F"/>
    <w:rsid w:val="00FA1A0D"/>
    <w:rsid w:val="00FA7851"/>
    <w:rsid w:val="00FA7AFC"/>
    <w:rsid w:val="00FB084E"/>
    <w:rsid w:val="00FB0BB6"/>
    <w:rsid w:val="00FB2EB8"/>
    <w:rsid w:val="00FB328F"/>
    <w:rsid w:val="00FB3D72"/>
    <w:rsid w:val="00FB5799"/>
    <w:rsid w:val="00FC6C0E"/>
    <w:rsid w:val="00FD25DB"/>
    <w:rsid w:val="00FE1E4D"/>
    <w:rsid w:val="00FE1F86"/>
    <w:rsid w:val="00FE308D"/>
    <w:rsid w:val="00FF0514"/>
    <w:rsid w:val="00FF19DA"/>
    <w:rsid w:val="00FF2EA6"/>
    <w:rsid w:val="00FF2F5F"/>
    <w:rsid w:val="00FF75E4"/>
    <w:rsid w:val="0143E81D"/>
    <w:rsid w:val="015AF36B"/>
    <w:rsid w:val="03B1FEFC"/>
    <w:rsid w:val="0BEBBE13"/>
    <w:rsid w:val="0E75BD96"/>
    <w:rsid w:val="0F9C40E1"/>
    <w:rsid w:val="0FDC8258"/>
    <w:rsid w:val="10881C96"/>
    <w:rsid w:val="12525477"/>
    <w:rsid w:val="13C3B967"/>
    <w:rsid w:val="15F8549D"/>
    <w:rsid w:val="187A061E"/>
    <w:rsid w:val="1B197383"/>
    <w:rsid w:val="1C7F2AE7"/>
    <w:rsid w:val="1E3139DE"/>
    <w:rsid w:val="1F44F9E6"/>
    <w:rsid w:val="228AF04A"/>
    <w:rsid w:val="22BD2D05"/>
    <w:rsid w:val="2552872F"/>
    <w:rsid w:val="268C84B5"/>
    <w:rsid w:val="2B697988"/>
    <w:rsid w:val="2BC669E4"/>
    <w:rsid w:val="2DF2516C"/>
    <w:rsid w:val="2E36D8DA"/>
    <w:rsid w:val="2F01F7D1"/>
    <w:rsid w:val="2F0758F2"/>
    <w:rsid w:val="30779A5D"/>
    <w:rsid w:val="33C51710"/>
    <w:rsid w:val="355D7219"/>
    <w:rsid w:val="374CE48A"/>
    <w:rsid w:val="3D6CE4B4"/>
    <w:rsid w:val="3F3AA36A"/>
    <w:rsid w:val="42750B29"/>
    <w:rsid w:val="4363A3C3"/>
    <w:rsid w:val="452CD987"/>
    <w:rsid w:val="4A727C48"/>
    <w:rsid w:val="4B5E46B6"/>
    <w:rsid w:val="4CDAFB10"/>
    <w:rsid w:val="5400E55F"/>
    <w:rsid w:val="55C1EDE8"/>
    <w:rsid w:val="59F5DEAD"/>
    <w:rsid w:val="5C2DAD02"/>
    <w:rsid w:val="5DB95D72"/>
    <w:rsid w:val="5EDA3857"/>
    <w:rsid w:val="61AEF470"/>
    <w:rsid w:val="6454FFF6"/>
    <w:rsid w:val="64E69532"/>
    <w:rsid w:val="651D7ACE"/>
    <w:rsid w:val="67DE6A04"/>
    <w:rsid w:val="6AAA3C78"/>
    <w:rsid w:val="6BE35B01"/>
    <w:rsid w:val="6FD845F8"/>
    <w:rsid w:val="727E063D"/>
    <w:rsid w:val="7442A08A"/>
    <w:rsid w:val="74A84D9E"/>
    <w:rsid w:val="757AFAAE"/>
    <w:rsid w:val="78869674"/>
    <w:rsid w:val="7D5974B3"/>
    <w:rsid w:val="7F98A064"/>
    <w:rsid w:val="7FC7F22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93D28EC"/>
  <w15:docId w15:val="{2CEDB81B-ACCC-4067-B264-A6990807F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50A2"/>
    <w:pPr>
      <w:spacing w:after="0" w:line="240" w:lineRule="auto"/>
      <w:jc w:val="both"/>
    </w:pPr>
    <w:rPr>
      <w:lang w:val="en-US"/>
    </w:rPr>
  </w:style>
  <w:style w:type="paragraph" w:styleId="Heading1">
    <w:name w:val="heading 1"/>
    <w:basedOn w:val="Normal"/>
    <w:next w:val="Normal"/>
    <w:link w:val="Heading1Char"/>
    <w:uiPriority w:val="3"/>
    <w:qFormat/>
    <w:rsid w:val="006E339C"/>
    <w:pPr>
      <w:spacing w:after="120" w:line="312" w:lineRule="auto"/>
      <w:outlineLvl w:val="0"/>
    </w:pPr>
    <w:rPr>
      <w:rFonts w:ascii="Georgia" w:eastAsia="Times New Roman" w:hAnsi="Georgia" w:cs="Arial"/>
      <w:b/>
      <w:bCs/>
      <w:color w:val="001E27"/>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348EB"/>
    <w:pPr>
      <w:tabs>
        <w:tab w:val="center" w:pos="4513"/>
        <w:tab w:val="right" w:pos="9026"/>
      </w:tabs>
    </w:pPr>
    <w:rPr>
      <w:color w:val="003B4A"/>
    </w:rPr>
  </w:style>
  <w:style w:type="character" w:customStyle="1" w:styleId="HeaderChar">
    <w:name w:val="Header Char"/>
    <w:basedOn w:val="DefaultParagraphFont"/>
    <w:link w:val="Header"/>
    <w:uiPriority w:val="99"/>
    <w:rsid w:val="001348EB"/>
    <w:rPr>
      <w:color w:val="003B4A"/>
    </w:rPr>
  </w:style>
  <w:style w:type="paragraph" w:styleId="Footer">
    <w:name w:val="footer"/>
    <w:basedOn w:val="Normal"/>
    <w:link w:val="FooterChar"/>
    <w:uiPriority w:val="99"/>
    <w:unhideWhenUsed/>
    <w:rsid w:val="001348EB"/>
    <w:pPr>
      <w:tabs>
        <w:tab w:val="center" w:pos="4513"/>
        <w:tab w:val="right" w:pos="9026"/>
      </w:tabs>
      <w:spacing w:line="200" w:lineRule="exact"/>
    </w:pPr>
    <w:rPr>
      <w:sz w:val="18"/>
    </w:rPr>
  </w:style>
  <w:style w:type="character" w:customStyle="1" w:styleId="FooterChar">
    <w:name w:val="Footer Char"/>
    <w:basedOn w:val="DefaultParagraphFont"/>
    <w:link w:val="Footer"/>
    <w:uiPriority w:val="99"/>
    <w:rsid w:val="001348EB"/>
    <w:rPr>
      <w:sz w:val="18"/>
    </w:rPr>
  </w:style>
  <w:style w:type="character" w:styleId="PlaceholderText">
    <w:name w:val="Placeholder Text"/>
    <w:basedOn w:val="DefaultParagraphFont"/>
    <w:uiPriority w:val="99"/>
    <w:semiHidden/>
    <w:rsid w:val="004050B6"/>
    <w:rPr>
      <w:color w:val="808080"/>
    </w:rPr>
  </w:style>
  <w:style w:type="table" w:styleId="TableGrid">
    <w:name w:val="Table Grid"/>
    <w:basedOn w:val="TableNormal"/>
    <w:uiPriority w:val="39"/>
    <w:rsid w:val="00462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6E339C"/>
    <w:pPr>
      <w:contextualSpacing/>
    </w:pPr>
    <w:rPr>
      <w:rFonts w:asciiTheme="majorHAnsi" w:eastAsiaTheme="majorEastAsia" w:hAnsiTheme="majorHAnsi" w:cstheme="majorBidi"/>
      <w:spacing w:val="-10"/>
      <w:kern w:val="28"/>
      <w:sz w:val="44"/>
      <w:szCs w:val="56"/>
    </w:rPr>
  </w:style>
  <w:style w:type="character" w:customStyle="1" w:styleId="TitleChar">
    <w:name w:val="Title Char"/>
    <w:basedOn w:val="DefaultParagraphFont"/>
    <w:link w:val="Title"/>
    <w:rsid w:val="006E339C"/>
    <w:rPr>
      <w:rFonts w:asciiTheme="majorHAnsi" w:eastAsiaTheme="majorEastAsia" w:hAnsiTheme="majorHAnsi" w:cstheme="majorBidi"/>
      <w:spacing w:val="-10"/>
      <w:kern w:val="28"/>
      <w:sz w:val="44"/>
      <w:szCs w:val="56"/>
    </w:rPr>
  </w:style>
  <w:style w:type="paragraph" w:styleId="NoSpacing">
    <w:name w:val="No Spacing"/>
    <w:uiPriority w:val="1"/>
    <w:qFormat/>
    <w:rsid w:val="006E339C"/>
    <w:pPr>
      <w:spacing w:after="0" w:line="240" w:lineRule="auto"/>
    </w:pPr>
  </w:style>
  <w:style w:type="paragraph" w:styleId="Subtitle">
    <w:name w:val="Subtitle"/>
    <w:aliases w:val="Introduction"/>
    <w:basedOn w:val="Normal"/>
    <w:next w:val="Normal"/>
    <w:link w:val="SubtitleChar"/>
    <w:uiPriority w:val="2"/>
    <w:qFormat/>
    <w:rsid w:val="006E339C"/>
    <w:pPr>
      <w:spacing w:after="120" w:line="300" w:lineRule="exact"/>
      <w:outlineLvl w:val="1"/>
    </w:pPr>
    <w:rPr>
      <w:rFonts w:ascii="Georgia" w:hAnsi="Georgia" w:cs="Arial"/>
      <w:color w:val="001E27" w:themeColor="text2"/>
      <w:sz w:val="24"/>
      <w:szCs w:val="24"/>
    </w:rPr>
  </w:style>
  <w:style w:type="character" w:customStyle="1" w:styleId="SubtitleChar">
    <w:name w:val="Subtitle Char"/>
    <w:aliases w:val="Introduction Char"/>
    <w:basedOn w:val="DefaultParagraphFont"/>
    <w:link w:val="Subtitle"/>
    <w:uiPriority w:val="2"/>
    <w:rsid w:val="006E339C"/>
    <w:rPr>
      <w:rFonts w:ascii="Georgia" w:hAnsi="Georgia" w:cs="Arial"/>
      <w:color w:val="001E27" w:themeColor="text2"/>
      <w:sz w:val="24"/>
      <w:szCs w:val="24"/>
      <w:lang w:val="en-US"/>
    </w:rPr>
  </w:style>
  <w:style w:type="character" w:customStyle="1" w:styleId="Heading1Char">
    <w:name w:val="Heading 1 Char"/>
    <w:basedOn w:val="DefaultParagraphFont"/>
    <w:link w:val="Heading1"/>
    <w:uiPriority w:val="3"/>
    <w:rsid w:val="006E339C"/>
    <w:rPr>
      <w:rFonts w:ascii="Georgia" w:eastAsia="Times New Roman" w:hAnsi="Georgia" w:cs="Arial"/>
      <w:b/>
      <w:bCs/>
      <w:color w:val="001E27"/>
      <w:sz w:val="24"/>
      <w:szCs w:val="24"/>
      <w:lang w:val="en-US"/>
    </w:rPr>
  </w:style>
  <w:style w:type="character" w:styleId="Emphasis">
    <w:name w:val="Emphasis"/>
    <w:uiPriority w:val="1"/>
    <w:qFormat/>
    <w:rsid w:val="006E339C"/>
    <w:rPr>
      <w:rFonts w:asciiTheme="majorHAnsi" w:hAnsiTheme="majorHAnsi"/>
      <w:b/>
      <w:sz w:val="24"/>
    </w:rPr>
  </w:style>
  <w:style w:type="character" w:styleId="Hyperlink">
    <w:name w:val="Hyperlink"/>
    <w:basedOn w:val="DefaultParagraphFont"/>
    <w:uiPriority w:val="99"/>
    <w:unhideWhenUsed/>
    <w:rsid w:val="00DA1583"/>
    <w:rPr>
      <w:color w:val="98989A" w:themeColor="hyperlink"/>
      <w:u w:val="single"/>
    </w:rPr>
  </w:style>
  <w:style w:type="character" w:customStyle="1" w:styleId="Mentionnonrsolue1">
    <w:name w:val="Mention non résolue1"/>
    <w:basedOn w:val="DefaultParagraphFont"/>
    <w:uiPriority w:val="99"/>
    <w:semiHidden/>
    <w:unhideWhenUsed/>
    <w:rsid w:val="00DA1583"/>
    <w:rPr>
      <w:color w:val="605E5C"/>
      <w:shd w:val="clear" w:color="auto" w:fill="E1DFDD"/>
    </w:rPr>
  </w:style>
  <w:style w:type="paragraph" w:styleId="BalloonText">
    <w:name w:val="Balloon Text"/>
    <w:basedOn w:val="Normal"/>
    <w:link w:val="BalloonTextChar"/>
    <w:uiPriority w:val="99"/>
    <w:semiHidden/>
    <w:unhideWhenUsed/>
    <w:rsid w:val="009135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5AC"/>
    <w:rPr>
      <w:rFonts w:ascii="Segoe UI" w:hAnsi="Segoe UI" w:cs="Segoe UI"/>
      <w:sz w:val="18"/>
      <w:szCs w:val="18"/>
    </w:rPr>
  </w:style>
  <w:style w:type="paragraph" w:styleId="ListParagraph">
    <w:name w:val="List Paragraph"/>
    <w:basedOn w:val="Normal"/>
    <w:link w:val="ListParagraphChar"/>
    <w:uiPriority w:val="34"/>
    <w:qFormat/>
    <w:rsid w:val="009F1385"/>
    <w:pPr>
      <w:ind w:left="720"/>
      <w:contextualSpacing/>
    </w:pPr>
  </w:style>
  <w:style w:type="character" w:styleId="CommentReference">
    <w:name w:val="annotation reference"/>
    <w:basedOn w:val="DefaultParagraphFont"/>
    <w:uiPriority w:val="99"/>
    <w:semiHidden/>
    <w:unhideWhenUsed/>
    <w:rsid w:val="007E3F7A"/>
    <w:rPr>
      <w:sz w:val="16"/>
      <w:szCs w:val="16"/>
    </w:rPr>
  </w:style>
  <w:style w:type="paragraph" w:styleId="CommentText">
    <w:name w:val="annotation text"/>
    <w:basedOn w:val="Normal"/>
    <w:link w:val="CommentTextChar"/>
    <w:uiPriority w:val="99"/>
    <w:unhideWhenUsed/>
    <w:rsid w:val="007E3F7A"/>
    <w:rPr>
      <w:sz w:val="20"/>
      <w:szCs w:val="20"/>
    </w:rPr>
  </w:style>
  <w:style w:type="character" w:customStyle="1" w:styleId="CommentTextChar">
    <w:name w:val="Comment Text Char"/>
    <w:basedOn w:val="DefaultParagraphFont"/>
    <w:link w:val="CommentText"/>
    <w:uiPriority w:val="99"/>
    <w:rsid w:val="007E3F7A"/>
    <w:rPr>
      <w:sz w:val="20"/>
      <w:szCs w:val="20"/>
    </w:rPr>
  </w:style>
  <w:style w:type="paragraph" w:styleId="CommentSubject">
    <w:name w:val="annotation subject"/>
    <w:basedOn w:val="CommentText"/>
    <w:next w:val="CommentText"/>
    <w:link w:val="CommentSubjectChar"/>
    <w:uiPriority w:val="99"/>
    <w:semiHidden/>
    <w:unhideWhenUsed/>
    <w:rsid w:val="007E3F7A"/>
    <w:rPr>
      <w:b/>
      <w:bCs/>
    </w:rPr>
  </w:style>
  <w:style w:type="character" w:customStyle="1" w:styleId="CommentSubjectChar">
    <w:name w:val="Comment Subject Char"/>
    <w:basedOn w:val="CommentTextChar"/>
    <w:link w:val="CommentSubject"/>
    <w:uiPriority w:val="99"/>
    <w:semiHidden/>
    <w:rsid w:val="007E3F7A"/>
    <w:rPr>
      <w:b/>
      <w:bCs/>
      <w:sz w:val="20"/>
      <w:szCs w:val="20"/>
    </w:rPr>
  </w:style>
  <w:style w:type="character" w:customStyle="1" w:styleId="ListParagraphChar">
    <w:name w:val="List Paragraph Char"/>
    <w:basedOn w:val="DefaultParagraphFont"/>
    <w:link w:val="ListParagraph"/>
    <w:uiPriority w:val="34"/>
    <w:rsid w:val="00157A7C"/>
    <w:rPr>
      <w:lang w:val="en-US"/>
    </w:rPr>
  </w:style>
  <w:style w:type="character" w:styleId="SubtleEmphasis">
    <w:name w:val="Subtle Emphasis"/>
    <w:basedOn w:val="DefaultParagraphFont"/>
    <w:uiPriority w:val="19"/>
    <w:qFormat/>
    <w:rsid w:val="004F6F72"/>
    <w:rPr>
      <w:i/>
      <w:iCs/>
      <w:color w:val="0091B7" w:themeColor="text1" w:themeTint="BF"/>
    </w:rPr>
  </w:style>
  <w:style w:type="character" w:styleId="FollowedHyperlink">
    <w:name w:val="FollowedHyperlink"/>
    <w:basedOn w:val="DefaultParagraphFont"/>
    <w:uiPriority w:val="99"/>
    <w:semiHidden/>
    <w:unhideWhenUsed/>
    <w:rsid w:val="002913AB"/>
    <w:rPr>
      <w:color w:val="D9D8D7" w:themeColor="followedHyperlink"/>
      <w:u w:val="single"/>
    </w:rPr>
  </w:style>
  <w:style w:type="paragraph" w:styleId="Revision">
    <w:name w:val="Revision"/>
    <w:hidden/>
    <w:uiPriority w:val="99"/>
    <w:semiHidden/>
    <w:rsid w:val="004341F1"/>
    <w:pPr>
      <w:spacing w:after="0" w:line="240" w:lineRule="auto"/>
    </w:pPr>
    <w:rPr>
      <w:lang w:val="en-US"/>
    </w:rPr>
  </w:style>
  <w:style w:type="character" w:styleId="UnresolvedMention">
    <w:name w:val="Unresolved Mention"/>
    <w:basedOn w:val="DefaultParagraphFont"/>
    <w:uiPriority w:val="99"/>
    <w:unhideWhenUsed/>
    <w:rsid w:val="0091237F"/>
    <w:rPr>
      <w:color w:val="605E5C"/>
      <w:shd w:val="clear" w:color="auto" w:fill="E1DFDD"/>
    </w:rPr>
  </w:style>
  <w:style w:type="character" w:styleId="Mention">
    <w:name w:val="Mention"/>
    <w:basedOn w:val="DefaultParagraphFont"/>
    <w:uiPriority w:val="99"/>
    <w:unhideWhenUsed/>
    <w:rsid w:val="007A2B3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73902">
      <w:bodyDiv w:val="1"/>
      <w:marLeft w:val="0"/>
      <w:marRight w:val="0"/>
      <w:marTop w:val="0"/>
      <w:marBottom w:val="0"/>
      <w:divBdr>
        <w:top w:val="none" w:sz="0" w:space="0" w:color="auto"/>
        <w:left w:val="none" w:sz="0" w:space="0" w:color="auto"/>
        <w:bottom w:val="none" w:sz="0" w:space="0" w:color="auto"/>
        <w:right w:val="none" w:sz="0" w:space="0" w:color="auto"/>
      </w:divBdr>
    </w:div>
    <w:div w:id="297732208">
      <w:bodyDiv w:val="1"/>
      <w:marLeft w:val="0"/>
      <w:marRight w:val="0"/>
      <w:marTop w:val="0"/>
      <w:marBottom w:val="0"/>
      <w:divBdr>
        <w:top w:val="none" w:sz="0" w:space="0" w:color="auto"/>
        <w:left w:val="none" w:sz="0" w:space="0" w:color="auto"/>
        <w:bottom w:val="none" w:sz="0" w:space="0" w:color="auto"/>
        <w:right w:val="none" w:sz="0" w:space="0" w:color="auto"/>
      </w:divBdr>
    </w:div>
    <w:div w:id="390924800">
      <w:bodyDiv w:val="1"/>
      <w:marLeft w:val="0"/>
      <w:marRight w:val="0"/>
      <w:marTop w:val="0"/>
      <w:marBottom w:val="0"/>
      <w:divBdr>
        <w:top w:val="none" w:sz="0" w:space="0" w:color="auto"/>
        <w:left w:val="none" w:sz="0" w:space="0" w:color="auto"/>
        <w:bottom w:val="none" w:sz="0" w:space="0" w:color="auto"/>
        <w:right w:val="none" w:sz="0" w:space="0" w:color="auto"/>
      </w:divBdr>
    </w:div>
    <w:div w:id="547961991">
      <w:bodyDiv w:val="1"/>
      <w:marLeft w:val="0"/>
      <w:marRight w:val="0"/>
      <w:marTop w:val="0"/>
      <w:marBottom w:val="0"/>
      <w:divBdr>
        <w:top w:val="none" w:sz="0" w:space="0" w:color="auto"/>
        <w:left w:val="none" w:sz="0" w:space="0" w:color="auto"/>
        <w:bottom w:val="none" w:sz="0" w:space="0" w:color="auto"/>
        <w:right w:val="none" w:sz="0" w:space="0" w:color="auto"/>
      </w:divBdr>
      <w:divsChild>
        <w:div w:id="201137869">
          <w:marLeft w:val="0"/>
          <w:marRight w:val="0"/>
          <w:marTop w:val="0"/>
          <w:marBottom w:val="0"/>
          <w:divBdr>
            <w:top w:val="none" w:sz="0" w:space="0" w:color="auto"/>
            <w:left w:val="none" w:sz="0" w:space="0" w:color="auto"/>
            <w:bottom w:val="none" w:sz="0" w:space="0" w:color="auto"/>
            <w:right w:val="none" w:sz="0" w:space="0" w:color="auto"/>
          </w:divBdr>
          <w:divsChild>
            <w:div w:id="1572618225">
              <w:marLeft w:val="0"/>
              <w:marRight w:val="0"/>
              <w:marTop w:val="0"/>
              <w:marBottom w:val="0"/>
              <w:divBdr>
                <w:top w:val="none" w:sz="0" w:space="0" w:color="auto"/>
                <w:left w:val="none" w:sz="0" w:space="0" w:color="auto"/>
                <w:bottom w:val="none" w:sz="0" w:space="0" w:color="auto"/>
                <w:right w:val="none" w:sz="0" w:space="0" w:color="auto"/>
              </w:divBdr>
            </w:div>
            <w:div w:id="1803376963">
              <w:marLeft w:val="0"/>
              <w:marRight w:val="0"/>
              <w:marTop w:val="0"/>
              <w:marBottom w:val="0"/>
              <w:divBdr>
                <w:top w:val="none" w:sz="0" w:space="0" w:color="auto"/>
                <w:left w:val="none" w:sz="0" w:space="0" w:color="auto"/>
                <w:bottom w:val="none" w:sz="0" w:space="0" w:color="auto"/>
                <w:right w:val="none" w:sz="0" w:space="0" w:color="auto"/>
              </w:divBdr>
            </w:div>
          </w:divsChild>
        </w:div>
        <w:div w:id="523400445">
          <w:marLeft w:val="0"/>
          <w:marRight w:val="0"/>
          <w:marTop w:val="0"/>
          <w:marBottom w:val="0"/>
          <w:divBdr>
            <w:top w:val="none" w:sz="0" w:space="0" w:color="auto"/>
            <w:left w:val="none" w:sz="0" w:space="0" w:color="auto"/>
            <w:bottom w:val="none" w:sz="0" w:space="0" w:color="auto"/>
            <w:right w:val="none" w:sz="0" w:space="0" w:color="auto"/>
          </w:divBdr>
          <w:divsChild>
            <w:div w:id="327564988">
              <w:marLeft w:val="0"/>
              <w:marRight w:val="0"/>
              <w:marTop w:val="0"/>
              <w:marBottom w:val="0"/>
              <w:divBdr>
                <w:top w:val="none" w:sz="0" w:space="0" w:color="auto"/>
                <w:left w:val="none" w:sz="0" w:space="0" w:color="auto"/>
                <w:bottom w:val="none" w:sz="0" w:space="0" w:color="auto"/>
                <w:right w:val="none" w:sz="0" w:space="0" w:color="auto"/>
              </w:divBdr>
            </w:div>
            <w:div w:id="1228029960">
              <w:marLeft w:val="0"/>
              <w:marRight w:val="0"/>
              <w:marTop w:val="0"/>
              <w:marBottom w:val="0"/>
              <w:divBdr>
                <w:top w:val="none" w:sz="0" w:space="0" w:color="auto"/>
                <w:left w:val="none" w:sz="0" w:space="0" w:color="auto"/>
                <w:bottom w:val="none" w:sz="0" w:space="0" w:color="auto"/>
                <w:right w:val="none" w:sz="0" w:space="0" w:color="auto"/>
              </w:divBdr>
            </w:div>
          </w:divsChild>
        </w:div>
        <w:div w:id="835728875">
          <w:marLeft w:val="0"/>
          <w:marRight w:val="0"/>
          <w:marTop w:val="0"/>
          <w:marBottom w:val="0"/>
          <w:divBdr>
            <w:top w:val="none" w:sz="0" w:space="0" w:color="auto"/>
            <w:left w:val="none" w:sz="0" w:space="0" w:color="auto"/>
            <w:bottom w:val="none" w:sz="0" w:space="0" w:color="auto"/>
            <w:right w:val="none" w:sz="0" w:space="0" w:color="auto"/>
          </w:divBdr>
        </w:div>
        <w:div w:id="849368629">
          <w:marLeft w:val="0"/>
          <w:marRight w:val="0"/>
          <w:marTop w:val="0"/>
          <w:marBottom w:val="0"/>
          <w:divBdr>
            <w:top w:val="none" w:sz="0" w:space="0" w:color="auto"/>
            <w:left w:val="none" w:sz="0" w:space="0" w:color="auto"/>
            <w:bottom w:val="none" w:sz="0" w:space="0" w:color="auto"/>
            <w:right w:val="none" w:sz="0" w:space="0" w:color="auto"/>
          </w:divBdr>
          <w:divsChild>
            <w:div w:id="51201158">
              <w:marLeft w:val="0"/>
              <w:marRight w:val="0"/>
              <w:marTop w:val="0"/>
              <w:marBottom w:val="0"/>
              <w:divBdr>
                <w:top w:val="none" w:sz="0" w:space="0" w:color="auto"/>
                <w:left w:val="none" w:sz="0" w:space="0" w:color="auto"/>
                <w:bottom w:val="none" w:sz="0" w:space="0" w:color="auto"/>
                <w:right w:val="none" w:sz="0" w:space="0" w:color="auto"/>
              </w:divBdr>
            </w:div>
            <w:div w:id="1020862333">
              <w:marLeft w:val="0"/>
              <w:marRight w:val="0"/>
              <w:marTop w:val="0"/>
              <w:marBottom w:val="0"/>
              <w:divBdr>
                <w:top w:val="none" w:sz="0" w:space="0" w:color="auto"/>
                <w:left w:val="none" w:sz="0" w:space="0" w:color="auto"/>
                <w:bottom w:val="none" w:sz="0" w:space="0" w:color="auto"/>
                <w:right w:val="none" w:sz="0" w:space="0" w:color="auto"/>
              </w:divBdr>
            </w:div>
            <w:div w:id="1029447824">
              <w:marLeft w:val="0"/>
              <w:marRight w:val="0"/>
              <w:marTop w:val="0"/>
              <w:marBottom w:val="0"/>
              <w:divBdr>
                <w:top w:val="none" w:sz="0" w:space="0" w:color="auto"/>
                <w:left w:val="none" w:sz="0" w:space="0" w:color="auto"/>
                <w:bottom w:val="none" w:sz="0" w:space="0" w:color="auto"/>
                <w:right w:val="none" w:sz="0" w:space="0" w:color="auto"/>
              </w:divBdr>
            </w:div>
            <w:div w:id="1175026564">
              <w:marLeft w:val="0"/>
              <w:marRight w:val="0"/>
              <w:marTop w:val="0"/>
              <w:marBottom w:val="0"/>
              <w:divBdr>
                <w:top w:val="none" w:sz="0" w:space="0" w:color="auto"/>
                <w:left w:val="none" w:sz="0" w:space="0" w:color="auto"/>
                <w:bottom w:val="none" w:sz="0" w:space="0" w:color="auto"/>
                <w:right w:val="none" w:sz="0" w:space="0" w:color="auto"/>
              </w:divBdr>
            </w:div>
            <w:div w:id="1825465802">
              <w:marLeft w:val="0"/>
              <w:marRight w:val="0"/>
              <w:marTop w:val="0"/>
              <w:marBottom w:val="0"/>
              <w:divBdr>
                <w:top w:val="none" w:sz="0" w:space="0" w:color="auto"/>
                <w:left w:val="none" w:sz="0" w:space="0" w:color="auto"/>
                <w:bottom w:val="none" w:sz="0" w:space="0" w:color="auto"/>
                <w:right w:val="none" w:sz="0" w:space="0" w:color="auto"/>
              </w:divBdr>
            </w:div>
          </w:divsChild>
        </w:div>
        <w:div w:id="1267226478">
          <w:marLeft w:val="0"/>
          <w:marRight w:val="0"/>
          <w:marTop w:val="0"/>
          <w:marBottom w:val="0"/>
          <w:divBdr>
            <w:top w:val="none" w:sz="0" w:space="0" w:color="auto"/>
            <w:left w:val="none" w:sz="0" w:space="0" w:color="auto"/>
            <w:bottom w:val="none" w:sz="0" w:space="0" w:color="auto"/>
            <w:right w:val="none" w:sz="0" w:space="0" w:color="auto"/>
          </w:divBdr>
          <w:divsChild>
            <w:div w:id="158741146">
              <w:marLeft w:val="0"/>
              <w:marRight w:val="0"/>
              <w:marTop w:val="0"/>
              <w:marBottom w:val="0"/>
              <w:divBdr>
                <w:top w:val="none" w:sz="0" w:space="0" w:color="auto"/>
                <w:left w:val="none" w:sz="0" w:space="0" w:color="auto"/>
                <w:bottom w:val="none" w:sz="0" w:space="0" w:color="auto"/>
                <w:right w:val="none" w:sz="0" w:space="0" w:color="auto"/>
              </w:divBdr>
            </w:div>
            <w:div w:id="742527589">
              <w:marLeft w:val="0"/>
              <w:marRight w:val="0"/>
              <w:marTop w:val="0"/>
              <w:marBottom w:val="0"/>
              <w:divBdr>
                <w:top w:val="none" w:sz="0" w:space="0" w:color="auto"/>
                <w:left w:val="none" w:sz="0" w:space="0" w:color="auto"/>
                <w:bottom w:val="none" w:sz="0" w:space="0" w:color="auto"/>
                <w:right w:val="none" w:sz="0" w:space="0" w:color="auto"/>
              </w:divBdr>
            </w:div>
            <w:div w:id="843474788">
              <w:marLeft w:val="0"/>
              <w:marRight w:val="0"/>
              <w:marTop w:val="0"/>
              <w:marBottom w:val="0"/>
              <w:divBdr>
                <w:top w:val="none" w:sz="0" w:space="0" w:color="auto"/>
                <w:left w:val="none" w:sz="0" w:space="0" w:color="auto"/>
                <w:bottom w:val="none" w:sz="0" w:space="0" w:color="auto"/>
                <w:right w:val="none" w:sz="0" w:space="0" w:color="auto"/>
              </w:divBdr>
            </w:div>
            <w:div w:id="1950701269">
              <w:marLeft w:val="0"/>
              <w:marRight w:val="0"/>
              <w:marTop w:val="0"/>
              <w:marBottom w:val="0"/>
              <w:divBdr>
                <w:top w:val="none" w:sz="0" w:space="0" w:color="auto"/>
                <w:left w:val="none" w:sz="0" w:space="0" w:color="auto"/>
                <w:bottom w:val="none" w:sz="0" w:space="0" w:color="auto"/>
                <w:right w:val="none" w:sz="0" w:space="0" w:color="auto"/>
              </w:divBdr>
            </w:div>
          </w:divsChild>
        </w:div>
        <w:div w:id="1479421963">
          <w:marLeft w:val="0"/>
          <w:marRight w:val="0"/>
          <w:marTop w:val="0"/>
          <w:marBottom w:val="0"/>
          <w:divBdr>
            <w:top w:val="none" w:sz="0" w:space="0" w:color="auto"/>
            <w:left w:val="none" w:sz="0" w:space="0" w:color="auto"/>
            <w:bottom w:val="none" w:sz="0" w:space="0" w:color="auto"/>
            <w:right w:val="none" w:sz="0" w:space="0" w:color="auto"/>
          </w:divBdr>
          <w:divsChild>
            <w:div w:id="166140896">
              <w:marLeft w:val="0"/>
              <w:marRight w:val="0"/>
              <w:marTop w:val="0"/>
              <w:marBottom w:val="0"/>
              <w:divBdr>
                <w:top w:val="none" w:sz="0" w:space="0" w:color="auto"/>
                <w:left w:val="none" w:sz="0" w:space="0" w:color="auto"/>
                <w:bottom w:val="none" w:sz="0" w:space="0" w:color="auto"/>
                <w:right w:val="none" w:sz="0" w:space="0" w:color="auto"/>
              </w:divBdr>
            </w:div>
            <w:div w:id="84633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73200">
      <w:bodyDiv w:val="1"/>
      <w:marLeft w:val="0"/>
      <w:marRight w:val="0"/>
      <w:marTop w:val="0"/>
      <w:marBottom w:val="0"/>
      <w:divBdr>
        <w:top w:val="none" w:sz="0" w:space="0" w:color="auto"/>
        <w:left w:val="none" w:sz="0" w:space="0" w:color="auto"/>
        <w:bottom w:val="none" w:sz="0" w:space="0" w:color="auto"/>
        <w:right w:val="none" w:sz="0" w:space="0" w:color="auto"/>
      </w:divBdr>
    </w:div>
    <w:div w:id="746726242">
      <w:bodyDiv w:val="1"/>
      <w:marLeft w:val="0"/>
      <w:marRight w:val="0"/>
      <w:marTop w:val="0"/>
      <w:marBottom w:val="0"/>
      <w:divBdr>
        <w:top w:val="none" w:sz="0" w:space="0" w:color="auto"/>
        <w:left w:val="none" w:sz="0" w:space="0" w:color="auto"/>
        <w:bottom w:val="none" w:sz="0" w:space="0" w:color="auto"/>
        <w:right w:val="none" w:sz="0" w:space="0" w:color="auto"/>
      </w:divBdr>
    </w:div>
    <w:div w:id="750583832">
      <w:bodyDiv w:val="1"/>
      <w:marLeft w:val="0"/>
      <w:marRight w:val="0"/>
      <w:marTop w:val="0"/>
      <w:marBottom w:val="0"/>
      <w:divBdr>
        <w:top w:val="none" w:sz="0" w:space="0" w:color="auto"/>
        <w:left w:val="none" w:sz="0" w:space="0" w:color="auto"/>
        <w:bottom w:val="none" w:sz="0" w:space="0" w:color="auto"/>
        <w:right w:val="none" w:sz="0" w:space="0" w:color="auto"/>
      </w:divBdr>
    </w:div>
    <w:div w:id="954797330">
      <w:bodyDiv w:val="1"/>
      <w:marLeft w:val="0"/>
      <w:marRight w:val="0"/>
      <w:marTop w:val="0"/>
      <w:marBottom w:val="0"/>
      <w:divBdr>
        <w:top w:val="none" w:sz="0" w:space="0" w:color="auto"/>
        <w:left w:val="none" w:sz="0" w:space="0" w:color="auto"/>
        <w:bottom w:val="none" w:sz="0" w:space="0" w:color="auto"/>
        <w:right w:val="none" w:sz="0" w:space="0" w:color="auto"/>
      </w:divBdr>
    </w:div>
    <w:div w:id="1043289733">
      <w:bodyDiv w:val="1"/>
      <w:marLeft w:val="0"/>
      <w:marRight w:val="0"/>
      <w:marTop w:val="0"/>
      <w:marBottom w:val="0"/>
      <w:divBdr>
        <w:top w:val="none" w:sz="0" w:space="0" w:color="auto"/>
        <w:left w:val="none" w:sz="0" w:space="0" w:color="auto"/>
        <w:bottom w:val="none" w:sz="0" w:space="0" w:color="auto"/>
        <w:right w:val="none" w:sz="0" w:space="0" w:color="auto"/>
      </w:divBdr>
    </w:div>
    <w:div w:id="1321541351">
      <w:bodyDiv w:val="1"/>
      <w:marLeft w:val="0"/>
      <w:marRight w:val="0"/>
      <w:marTop w:val="0"/>
      <w:marBottom w:val="0"/>
      <w:divBdr>
        <w:top w:val="none" w:sz="0" w:space="0" w:color="auto"/>
        <w:left w:val="none" w:sz="0" w:space="0" w:color="auto"/>
        <w:bottom w:val="none" w:sz="0" w:space="0" w:color="auto"/>
        <w:right w:val="none" w:sz="0" w:space="0" w:color="auto"/>
      </w:divBdr>
    </w:div>
    <w:div w:id="1603683775">
      <w:bodyDiv w:val="1"/>
      <w:marLeft w:val="0"/>
      <w:marRight w:val="0"/>
      <w:marTop w:val="0"/>
      <w:marBottom w:val="0"/>
      <w:divBdr>
        <w:top w:val="none" w:sz="0" w:space="0" w:color="auto"/>
        <w:left w:val="none" w:sz="0" w:space="0" w:color="auto"/>
        <w:bottom w:val="none" w:sz="0" w:space="0" w:color="auto"/>
        <w:right w:val="none" w:sz="0" w:space="0" w:color="auto"/>
      </w:divBdr>
      <w:divsChild>
        <w:div w:id="263806822">
          <w:marLeft w:val="0"/>
          <w:marRight w:val="0"/>
          <w:marTop w:val="0"/>
          <w:marBottom w:val="0"/>
          <w:divBdr>
            <w:top w:val="none" w:sz="0" w:space="0" w:color="auto"/>
            <w:left w:val="none" w:sz="0" w:space="0" w:color="auto"/>
            <w:bottom w:val="none" w:sz="0" w:space="0" w:color="auto"/>
            <w:right w:val="none" w:sz="0" w:space="0" w:color="auto"/>
          </w:divBdr>
          <w:divsChild>
            <w:div w:id="1858275079">
              <w:marLeft w:val="0"/>
              <w:marRight w:val="0"/>
              <w:marTop w:val="0"/>
              <w:marBottom w:val="0"/>
              <w:divBdr>
                <w:top w:val="none" w:sz="0" w:space="0" w:color="auto"/>
                <w:left w:val="none" w:sz="0" w:space="0" w:color="auto"/>
                <w:bottom w:val="none" w:sz="0" w:space="0" w:color="auto"/>
                <w:right w:val="none" w:sz="0" w:space="0" w:color="auto"/>
              </w:divBdr>
            </w:div>
            <w:div w:id="1974826298">
              <w:marLeft w:val="0"/>
              <w:marRight w:val="0"/>
              <w:marTop w:val="0"/>
              <w:marBottom w:val="0"/>
              <w:divBdr>
                <w:top w:val="none" w:sz="0" w:space="0" w:color="auto"/>
                <w:left w:val="none" w:sz="0" w:space="0" w:color="auto"/>
                <w:bottom w:val="none" w:sz="0" w:space="0" w:color="auto"/>
                <w:right w:val="none" w:sz="0" w:space="0" w:color="auto"/>
              </w:divBdr>
            </w:div>
          </w:divsChild>
        </w:div>
        <w:div w:id="559906281">
          <w:marLeft w:val="0"/>
          <w:marRight w:val="0"/>
          <w:marTop w:val="0"/>
          <w:marBottom w:val="0"/>
          <w:divBdr>
            <w:top w:val="none" w:sz="0" w:space="0" w:color="auto"/>
            <w:left w:val="none" w:sz="0" w:space="0" w:color="auto"/>
            <w:bottom w:val="none" w:sz="0" w:space="0" w:color="auto"/>
            <w:right w:val="none" w:sz="0" w:space="0" w:color="auto"/>
          </w:divBdr>
          <w:divsChild>
            <w:div w:id="36247537">
              <w:marLeft w:val="0"/>
              <w:marRight w:val="0"/>
              <w:marTop w:val="0"/>
              <w:marBottom w:val="0"/>
              <w:divBdr>
                <w:top w:val="none" w:sz="0" w:space="0" w:color="auto"/>
                <w:left w:val="none" w:sz="0" w:space="0" w:color="auto"/>
                <w:bottom w:val="none" w:sz="0" w:space="0" w:color="auto"/>
                <w:right w:val="none" w:sz="0" w:space="0" w:color="auto"/>
              </w:divBdr>
            </w:div>
            <w:div w:id="1448740011">
              <w:marLeft w:val="0"/>
              <w:marRight w:val="0"/>
              <w:marTop w:val="0"/>
              <w:marBottom w:val="0"/>
              <w:divBdr>
                <w:top w:val="none" w:sz="0" w:space="0" w:color="auto"/>
                <w:left w:val="none" w:sz="0" w:space="0" w:color="auto"/>
                <w:bottom w:val="none" w:sz="0" w:space="0" w:color="auto"/>
                <w:right w:val="none" w:sz="0" w:space="0" w:color="auto"/>
              </w:divBdr>
            </w:div>
          </w:divsChild>
        </w:div>
        <w:div w:id="875046389">
          <w:marLeft w:val="0"/>
          <w:marRight w:val="0"/>
          <w:marTop w:val="0"/>
          <w:marBottom w:val="0"/>
          <w:divBdr>
            <w:top w:val="none" w:sz="0" w:space="0" w:color="auto"/>
            <w:left w:val="none" w:sz="0" w:space="0" w:color="auto"/>
            <w:bottom w:val="none" w:sz="0" w:space="0" w:color="auto"/>
            <w:right w:val="none" w:sz="0" w:space="0" w:color="auto"/>
          </w:divBdr>
          <w:divsChild>
            <w:div w:id="32076917">
              <w:marLeft w:val="0"/>
              <w:marRight w:val="0"/>
              <w:marTop w:val="0"/>
              <w:marBottom w:val="0"/>
              <w:divBdr>
                <w:top w:val="none" w:sz="0" w:space="0" w:color="auto"/>
                <w:left w:val="none" w:sz="0" w:space="0" w:color="auto"/>
                <w:bottom w:val="none" w:sz="0" w:space="0" w:color="auto"/>
                <w:right w:val="none" w:sz="0" w:space="0" w:color="auto"/>
              </w:divBdr>
            </w:div>
            <w:div w:id="717315046">
              <w:marLeft w:val="0"/>
              <w:marRight w:val="0"/>
              <w:marTop w:val="0"/>
              <w:marBottom w:val="0"/>
              <w:divBdr>
                <w:top w:val="none" w:sz="0" w:space="0" w:color="auto"/>
                <w:left w:val="none" w:sz="0" w:space="0" w:color="auto"/>
                <w:bottom w:val="none" w:sz="0" w:space="0" w:color="auto"/>
                <w:right w:val="none" w:sz="0" w:space="0" w:color="auto"/>
              </w:divBdr>
            </w:div>
            <w:div w:id="1050106364">
              <w:marLeft w:val="0"/>
              <w:marRight w:val="0"/>
              <w:marTop w:val="0"/>
              <w:marBottom w:val="0"/>
              <w:divBdr>
                <w:top w:val="none" w:sz="0" w:space="0" w:color="auto"/>
                <w:left w:val="none" w:sz="0" w:space="0" w:color="auto"/>
                <w:bottom w:val="none" w:sz="0" w:space="0" w:color="auto"/>
                <w:right w:val="none" w:sz="0" w:space="0" w:color="auto"/>
              </w:divBdr>
            </w:div>
            <w:div w:id="1723164693">
              <w:marLeft w:val="0"/>
              <w:marRight w:val="0"/>
              <w:marTop w:val="0"/>
              <w:marBottom w:val="0"/>
              <w:divBdr>
                <w:top w:val="none" w:sz="0" w:space="0" w:color="auto"/>
                <w:left w:val="none" w:sz="0" w:space="0" w:color="auto"/>
                <w:bottom w:val="none" w:sz="0" w:space="0" w:color="auto"/>
                <w:right w:val="none" w:sz="0" w:space="0" w:color="auto"/>
              </w:divBdr>
            </w:div>
          </w:divsChild>
        </w:div>
        <w:div w:id="1151098116">
          <w:marLeft w:val="0"/>
          <w:marRight w:val="0"/>
          <w:marTop w:val="0"/>
          <w:marBottom w:val="0"/>
          <w:divBdr>
            <w:top w:val="none" w:sz="0" w:space="0" w:color="auto"/>
            <w:left w:val="none" w:sz="0" w:space="0" w:color="auto"/>
            <w:bottom w:val="none" w:sz="0" w:space="0" w:color="auto"/>
            <w:right w:val="none" w:sz="0" w:space="0" w:color="auto"/>
          </w:divBdr>
          <w:divsChild>
            <w:div w:id="285891000">
              <w:marLeft w:val="0"/>
              <w:marRight w:val="0"/>
              <w:marTop w:val="0"/>
              <w:marBottom w:val="0"/>
              <w:divBdr>
                <w:top w:val="none" w:sz="0" w:space="0" w:color="auto"/>
                <w:left w:val="none" w:sz="0" w:space="0" w:color="auto"/>
                <w:bottom w:val="none" w:sz="0" w:space="0" w:color="auto"/>
                <w:right w:val="none" w:sz="0" w:space="0" w:color="auto"/>
              </w:divBdr>
            </w:div>
            <w:div w:id="347409209">
              <w:marLeft w:val="0"/>
              <w:marRight w:val="0"/>
              <w:marTop w:val="0"/>
              <w:marBottom w:val="0"/>
              <w:divBdr>
                <w:top w:val="none" w:sz="0" w:space="0" w:color="auto"/>
                <w:left w:val="none" w:sz="0" w:space="0" w:color="auto"/>
                <w:bottom w:val="none" w:sz="0" w:space="0" w:color="auto"/>
                <w:right w:val="none" w:sz="0" w:space="0" w:color="auto"/>
              </w:divBdr>
            </w:div>
            <w:div w:id="615255780">
              <w:marLeft w:val="0"/>
              <w:marRight w:val="0"/>
              <w:marTop w:val="0"/>
              <w:marBottom w:val="0"/>
              <w:divBdr>
                <w:top w:val="none" w:sz="0" w:space="0" w:color="auto"/>
                <w:left w:val="none" w:sz="0" w:space="0" w:color="auto"/>
                <w:bottom w:val="none" w:sz="0" w:space="0" w:color="auto"/>
                <w:right w:val="none" w:sz="0" w:space="0" w:color="auto"/>
              </w:divBdr>
            </w:div>
            <w:div w:id="770050548">
              <w:marLeft w:val="0"/>
              <w:marRight w:val="0"/>
              <w:marTop w:val="0"/>
              <w:marBottom w:val="0"/>
              <w:divBdr>
                <w:top w:val="none" w:sz="0" w:space="0" w:color="auto"/>
                <w:left w:val="none" w:sz="0" w:space="0" w:color="auto"/>
                <w:bottom w:val="none" w:sz="0" w:space="0" w:color="auto"/>
                <w:right w:val="none" w:sz="0" w:space="0" w:color="auto"/>
              </w:divBdr>
            </w:div>
            <w:div w:id="1591425890">
              <w:marLeft w:val="0"/>
              <w:marRight w:val="0"/>
              <w:marTop w:val="0"/>
              <w:marBottom w:val="0"/>
              <w:divBdr>
                <w:top w:val="none" w:sz="0" w:space="0" w:color="auto"/>
                <w:left w:val="none" w:sz="0" w:space="0" w:color="auto"/>
                <w:bottom w:val="none" w:sz="0" w:space="0" w:color="auto"/>
                <w:right w:val="none" w:sz="0" w:space="0" w:color="auto"/>
              </w:divBdr>
            </w:div>
          </w:divsChild>
        </w:div>
        <w:div w:id="1191914131">
          <w:marLeft w:val="0"/>
          <w:marRight w:val="0"/>
          <w:marTop w:val="0"/>
          <w:marBottom w:val="0"/>
          <w:divBdr>
            <w:top w:val="none" w:sz="0" w:space="0" w:color="auto"/>
            <w:left w:val="none" w:sz="0" w:space="0" w:color="auto"/>
            <w:bottom w:val="none" w:sz="0" w:space="0" w:color="auto"/>
            <w:right w:val="none" w:sz="0" w:space="0" w:color="auto"/>
          </w:divBdr>
        </w:div>
        <w:div w:id="1404911631">
          <w:marLeft w:val="0"/>
          <w:marRight w:val="0"/>
          <w:marTop w:val="0"/>
          <w:marBottom w:val="0"/>
          <w:divBdr>
            <w:top w:val="none" w:sz="0" w:space="0" w:color="auto"/>
            <w:left w:val="none" w:sz="0" w:space="0" w:color="auto"/>
            <w:bottom w:val="none" w:sz="0" w:space="0" w:color="auto"/>
            <w:right w:val="none" w:sz="0" w:space="0" w:color="auto"/>
          </w:divBdr>
          <w:divsChild>
            <w:div w:id="370498358">
              <w:marLeft w:val="0"/>
              <w:marRight w:val="0"/>
              <w:marTop w:val="0"/>
              <w:marBottom w:val="0"/>
              <w:divBdr>
                <w:top w:val="none" w:sz="0" w:space="0" w:color="auto"/>
                <w:left w:val="none" w:sz="0" w:space="0" w:color="auto"/>
                <w:bottom w:val="none" w:sz="0" w:space="0" w:color="auto"/>
                <w:right w:val="none" w:sz="0" w:space="0" w:color="auto"/>
              </w:divBdr>
            </w:div>
            <w:div w:id="64169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402">
      <w:bodyDiv w:val="1"/>
      <w:marLeft w:val="0"/>
      <w:marRight w:val="0"/>
      <w:marTop w:val="0"/>
      <w:marBottom w:val="0"/>
      <w:divBdr>
        <w:top w:val="none" w:sz="0" w:space="0" w:color="auto"/>
        <w:left w:val="none" w:sz="0" w:space="0" w:color="auto"/>
        <w:bottom w:val="none" w:sz="0" w:space="0" w:color="auto"/>
        <w:right w:val="none" w:sz="0" w:space="0" w:color="auto"/>
      </w:divBdr>
    </w:div>
    <w:div w:id="205704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hart" Target="charts/chart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rbadvisors.com/insights/aha-interest-rates-do-matter"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2.xml"/></Relationships>
</file>

<file path=word/_rels/footer1.xml.rels><?xml version="1.0" encoding="UTF-8" standalone="yes"?>
<Relationships xmlns="http://schemas.openxmlformats.org/package/2006/relationships"><Relationship Id="rId3" Type="http://schemas.openxmlformats.org/officeDocument/2006/relationships/hyperlink" Target="http://www.imgp.com" TargetMode="External"/><Relationship Id="rId2" Type="http://schemas.openxmlformats.org/officeDocument/2006/relationships/image" Target="media/image7.sv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3" Type="http://schemas.openxmlformats.org/officeDocument/2006/relationships/hyperlink" Target="http://www.imgp.com" TargetMode="External"/><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gautier\AppData\Roaming\UpSlide\Content\LibraryCacheWord\5d5742a8-227b-47fb-ab5b-15ee5011db35\Strategy%20Deep%20Div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lgam-my.sharepoint.com/personal/corrina_steinberg_lgam_com/Documents/Desktop/Formatted%20cme%20fed%20funds%20futures%20-%202.4.2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https://lgam-my.sharepoint.com/personal/corrina_steinberg_lgam_com/Documents/Desktop/Formatted%20cme%20fed%20funds%20futures%20-%202.4.2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rgbClr val="003B4A"/>
                </a:solidFill>
                <a:latin typeface="Trebuchet MS" panose="020B0603020202020204" pitchFamily="34" charset="0"/>
                <a:ea typeface="Trebuchet MS"/>
                <a:cs typeface="Trebuchet MS"/>
              </a:defRPr>
            </a:pPr>
            <a:r>
              <a:rPr lang="en-US" sz="1000" b="1" i="0" u="none">
                <a:solidFill>
                  <a:srgbClr val="003B4A"/>
                </a:solidFill>
                <a:latin typeface="Trebuchet MS" panose="020B0603020202020204" pitchFamily="34" charset="0"/>
              </a:rPr>
              <a:t>How Much Will The Fed Hike Rates in March Meeting?</a:t>
            </a:r>
          </a:p>
        </c:rich>
      </c:tx>
      <c:layout>
        <c:manualLayout>
          <c:xMode val="edge"/>
          <c:yMode val="edge"/>
          <c:x val="6.7891378322723822E-2"/>
          <c:y val="1.2667945401585175E-2"/>
        </c:manualLayout>
      </c:layout>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1000" b="1" i="0" u="none" strike="noStrike" kern="1200" spc="0" baseline="0">
              <a:solidFill>
                <a:srgbClr val="003B4A"/>
              </a:solidFill>
              <a:latin typeface="Trebuchet MS" panose="020B0603020202020204" pitchFamily="34" charset="0"/>
              <a:ea typeface="Trebuchet MS"/>
              <a:cs typeface="Trebuchet MS"/>
            </a:defRPr>
          </a:pPr>
          <a:endParaRPr lang="en-US"/>
        </a:p>
      </c:txPr>
    </c:title>
    <c:autoTitleDeleted val="0"/>
    <c:plotArea>
      <c:layout>
        <c:manualLayout>
          <c:layoutTarget val="inner"/>
          <c:xMode val="edge"/>
          <c:yMode val="edge"/>
          <c:x val="0.11324451970917855"/>
          <c:y val="6.3912387553476974E-2"/>
          <c:w val="0.85630742920488312"/>
          <c:h val="0.77134218599729487"/>
        </c:manualLayout>
      </c:layout>
      <c:lineChart>
        <c:grouping val="standard"/>
        <c:varyColors val="0"/>
        <c:ser>
          <c:idx val="0"/>
          <c:order val="0"/>
          <c:tx>
            <c:strRef>
              <c:f>FedMeeting_Mar22!$B$1</c:f>
              <c:strCache>
                <c:ptCount val="1"/>
                <c:pt idx="0">
                  <c:v>No Hike</c:v>
                </c:pt>
              </c:strCache>
            </c:strRef>
          </c:tx>
          <c:spPr>
            <a:ln w="28575" cap="rnd">
              <a:solidFill>
                <a:srgbClr val="FFB600"/>
              </a:solidFill>
              <a:prstDash val="solid"/>
              <a:round/>
            </a:ln>
            <a:effectLst/>
          </c:spPr>
          <c:marker>
            <c:symbol val="none"/>
          </c:marker>
          <c:cat>
            <c:numRef>
              <c:f>FedMeeting_Mar22!$A$2:$A$257</c:f>
              <c:numCache>
                <c:formatCode>m/d/yyyy</c:formatCode>
                <c:ptCount val="256"/>
                <c:pt idx="0">
                  <c:v>44230</c:v>
                </c:pt>
                <c:pt idx="1">
                  <c:v>44231</c:v>
                </c:pt>
                <c:pt idx="2">
                  <c:v>44232</c:v>
                </c:pt>
                <c:pt idx="3">
                  <c:v>44235</c:v>
                </c:pt>
                <c:pt idx="4">
                  <c:v>44236</c:v>
                </c:pt>
                <c:pt idx="5">
                  <c:v>44237</c:v>
                </c:pt>
                <c:pt idx="6">
                  <c:v>44238</c:v>
                </c:pt>
                <c:pt idx="7">
                  <c:v>44239</c:v>
                </c:pt>
                <c:pt idx="8">
                  <c:v>44243</c:v>
                </c:pt>
                <c:pt idx="9">
                  <c:v>44244</c:v>
                </c:pt>
                <c:pt idx="10">
                  <c:v>44245</c:v>
                </c:pt>
                <c:pt idx="11">
                  <c:v>44246</c:v>
                </c:pt>
                <c:pt idx="12">
                  <c:v>44249</c:v>
                </c:pt>
                <c:pt idx="13">
                  <c:v>44250</c:v>
                </c:pt>
                <c:pt idx="14">
                  <c:v>44251</c:v>
                </c:pt>
                <c:pt idx="15">
                  <c:v>44252</c:v>
                </c:pt>
                <c:pt idx="16">
                  <c:v>44253</c:v>
                </c:pt>
                <c:pt idx="17">
                  <c:v>44256</c:v>
                </c:pt>
                <c:pt idx="18">
                  <c:v>44257</c:v>
                </c:pt>
                <c:pt idx="19">
                  <c:v>44258</c:v>
                </c:pt>
                <c:pt idx="20">
                  <c:v>44259</c:v>
                </c:pt>
                <c:pt idx="21">
                  <c:v>44260</c:v>
                </c:pt>
                <c:pt idx="22">
                  <c:v>44263</c:v>
                </c:pt>
                <c:pt idx="23">
                  <c:v>44264</c:v>
                </c:pt>
                <c:pt idx="24">
                  <c:v>44265</c:v>
                </c:pt>
                <c:pt idx="25">
                  <c:v>44266</c:v>
                </c:pt>
                <c:pt idx="26">
                  <c:v>44267</c:v>
                </c:pt>
                <c:pt idx="27">
                  <c:v>44270</c:v>
                </c:pt>
                <c:pt idx="28">
                  <c:v>44271</c:v>
                </c:pt>
                <c:pt idx="29">
                  <c:v>44272</c:v>
                </c:pt>
                <c:pt idx="30">
                  <c:v>44273</c:v>
                </c:pt>
                <c:pt idx="31">
                  <c:v>44274</c:v>
                </c:pt>
                <c:pt idx="32">
                  <c:v>44277</c:v>
                </c:pt>
                <c:pt idx="33">
                  <c:v>44278</c:v>
                </c:pt>
                <c:pt idx="34">
                  <c:v>44279</c:v>
                </c:pt>
                <c:pt idx="35">
                  <c:v>44280</c:v>
                </c:pt>
                <c:pt idx="36">
                  <c:v>44281</c:v>
                </c:pt>
                <c:pt idx="37">
                  <c:v>44284</c:v>
                </c:pt>
                <c:pt idx="38">
                  <c:v>44285</c:v>
                </c:pt>
                <c:pt idx="39">
                  <c:v>44286</c:v>
                </c:pt>
                <c:pt idx="40">
                  <c:v>44287</c:v>
                </c:pt>
                <c:pt idx="41">
                  <c:v>44288</c:v>
                </c:pt>
                <c:pt idx="42">
                  <c:v>44291</c:v>
                </c:pt>
                <c:pt idx="43">
                  <c:v>44292</c:v>
                </c:pt>
                <c:pt idx="44">
                  <c:v>44293</c:v>
                </c:pt>
                <c:pt idx="45">
                  <c:v>44294</c:v>
                </c:pt>
                <c:pt idx="46">
                  <c:v>44295</c:v>
                </c:pt>
                <c:pt idx="47">
                  <c:v>44298</c:v>
                </c:pt>
                <c:pt idx="48">
                  <c:v>44299</c:v>
                </c:pt>
                <c:pt idx="49">
                  <c:v>44300</c:v>
                </c:pt>
                <c:pt idx="50">
                  <c:v>44301</c:v>
                </c:pt>
                <c:pt idx="51">
                  <c:v>44302</c:v>
                </c:pt>
                <c:pt idx="52">
                  <c:v>44305</c:v>
                </c:pt>
                <c:pt idx="53">
                  <c:v>44306</c:v>
                </c:pt>
                <c:pt idx="54">
                  <c:v>44307</c:v>
                </c:pt>
                <c:pt idx="55">
                  <c:v>44308</c:v>
                </c:pt>
                <c:pt idx="56">
                  <c:v>44309</c:v>
                </c:pt>
                <c:pt idx="57">
                  <c:v>44312</c:v>
                </c:pt>
                <c:pt idx="58">
                  <c:v>44313</c:v>
                </c:pt>
                <c:pt idx="59">
                  <c:v>44314</c:v>
                </c:pt>
                <c:pt idx="60">
                  <c:v>44315</c:v>
                </c:pt>
                <c:pt idx="61">
                  <c:v>44316</c:v>
                </c:pt>
                <c:pt idx="62">
                  <c:v>44319</c:v>
                </c:pt>
                <c:pt idx="63">
                  <c:v>44320</c:v>
                </c:pt>
                <c:pt idx="64">
                  <c:v>44321</c:v>
                </c:pt>
                <c:pt idx="65">
                  <c:v>44322</c:v>
                </c:pt>
                <c:pt idx="66">
                  <c:v>44323</c:v>
                </c:pt>
                <c:pt idx="67">
                  <c:v>44326</c:v>
                </c:pt>
                <c:pt idx="68">
                  <c:v>44327</c:v>
                </c:pt>
                <c:pt idx="69">
                  <c:v>44328</c:v>
                </c:pt>
                <c:pt idx="70">
                  <c:v>44329</c:v>
                </c:pt>
                <c:pt idx="71">
                  <c:v>44330</c:v>
                </c:pt>
                <c:pt idx="72">
                  <c:v>44333</c:v>
                </c:pt>
                <c:pt idx="73">
                  <c:v>44334</c:v>
                </c:pt>
                <c:pt idx="74">
                  <c:v>44335</c:v>
                </c:pt>
                <c:pt idx="75">
                  <c:v>44336</c:v>
                </c:pt>
                <c:pt idx="76">
                  <c:v>44337</c:v>
                </c:pt>
                <c:pt idx="77">
                  <c:v>44340</c:v>
                </c:pt>
                <c:pt idx="78">
                  <c:v>44341</c:v>
                </c:pt>
                <c:pt idx="79">
                  <c:v>44342</c:v>
                </c:pt>
                <c:pt idx="80">
                  <c:v>44343</c:v>
                </c:pt>
                <c:pt idx="81">
                  <c:v>44344</c:v>
                </c:pt>
                <c:pt idx="82">
                  <c:v>44348</c:v>
                </c:pt>
                <c:pt idx="83">
                  <c:v>44349</c:v>
                </c:pt>
                <c:pt idx="84">
                  <c:v>44350</c:v>
                </c:pt>
                <c:pt idx="85">
                  <c:v>44351</c:v>
                </c:pt>
                <c:pt idx="86">
                  <c:v>44354</c:v>
                </c:pt>
                <c:pt idx="87">
                  <c:v>44355</c:v>
                </c:pt>
                <c:pt idx="88">
                  <c:v>44356</c:v>
                </c:pt>
                <c:pt idx="89">
                  <c:v>44357</c:v>
                </c:pt>
                <c:pt idx="90">
                  <c:v>44358</c:v>
                </c:pt>
                <c:pt idx="91">
                  <c:v>44361</c:v>
                </c:pt>
                <c:pt idx="92">
                  <c:v>44362</c:v>
                </c:pt>
                <c:pt idx="93">
                  <c:v>44363</c:v>
                </c:pt>
                <c:pt idx="94">
                  <c:v>44364</c:v>
                </c:pt>
                <c:pt idx="95">
                  <c:v>44365</c:v>
                </c:pt>
                <c:pt idx="96">
                  <c:v>44368</c:v>
                </c:pt>
                <c:pt idx="97">
                  <c:v>44369</c:v>
                </c:pt>
                <c:pt idx="98">
                  <c:v>44370</c:v>
                </c:pt>
                <c:pt idx="99">
                  <c:v>44371</c:v>
                </c:pt>
                <c:pt idx="100">
                  <c:v>44372</c:v>
                </c:pt>
                <c:pt idx="101">
                  <c:v>44375</c:v>
                </c:pt>
                <c:pt idx="102">
                  <c:v>44376</c:v>
                </c:pt>
                <c:pt idx="103">
                  <c:v>44377</c:v>
                </c:pt>
                <c:pt idx="104">
                  <c:v>44378</c:v>
                </c:pt>
                <c:pt idx="105">
                  <c:v>44379</c:v>
                </c:pt>
                <c:pt idx="106">
                  <c:v>44383</c:v>
                </c:pt>
                <c:pt idx="107">
                  <c:v>44384</c:v>
                </c:pt>
                <c:pt idx="108">
                  <c:v>44385</c:v>
                </c:pt>
                <c:pt idx="109">
                  <c:v>44386</c:v>
                </c:pt>
                <c:pt idx="110">
                  <c:v>44389</c:v>
                </c:pt>
                <c:pt idx="111">
                  <c:v>44390</c:v>
                </c:pt>
                <c:pt idx="112">
                  <c:v>44391</c:v>
                </c:pt>
                <c:pt idx="113">
                  <c:v>44392</c:v>
                </c:pt>
                <c:pt idx="114">
                  <c:v>44393</c:v>
                </c:pt>
                <c:pt idx="115">
                  <c:v>44396</c:v>
                </c:pt>
                <c:pt idx="116">
                  <c:v>44397</c:v>
                </c:pt>
                <c:pt idx="117">
                  <c:v>44398</c:v>
                </c:pt>
                <c:pt idx="118">
                  <c:v>44399</c:v>
                </c:pt>
                <c:pt idx="119">
                  <c:v>44400</c:v>
                </c:pt>
                <c:pt idx="120">
                  <c:v>44403</c:v>
                </c:pt>
                <c:pt idx="121">
                  <c:v>44404</c:v>
                </c:pt>
                <c:pt idx="122">
                  <c:v>44405</c:v>
                </c:pt>
                <c:pt idx="123">
                  <c:v>44406</c:v>
                </c:pt>
                <c:pt idx="124">
                  <c:v>44407</c:v>
                </c:pt>
                <c:pt idx="125">
                  <c:v>44410</c:v>
                </c:pt>
                <c:pt idx="126">
                  <c:v>44411</c:v>
                </c:pt>
                <c:pt idx="127">
                  <c:v>44412</c:v>
                </c:pt>
                <c:pt idx="128">
                  <c:v>44413</c:v>
                </c:pt>
                <c:pt idx="129">
                  <c:v>44414</c:v>
                </c:pt>
                <c:pt idx="130">
                  <c:v>44417</c:v>
                </c:pt>
                <c:pt idx="131">
                  <c:v>44418</c:v>
                </c:pt>
                <c:pt idx="132">
                  <c:v>44419</c:v>
                </c:pt>
                <c:pt idx="133">
                  <c:v>44420</c:v>
                </c:pt>
                <c:pt idx="134">
                  <c:v>44421</c:v>
                </c:pt>
                <c:pt idx="135">
                  <c:v>44424</c:v>
                </c:pt>
                <c:pt idx="136">
                  <c:v>44425</c:v>
                </c:pt>
                <c:pt idx="137">
                  <c:v>44426</c:v>
                </c:pt>
                <c:pt idx="138">
                  <c:v>44427</c:v>
                </c:pt>
                <c:pt idx="139">
                  <c:v>44428</c:v>
                </c:pt>
                <c:pt idx="140">
                  <c:v>44431</c:v>
                </c:pt>
                <c:pt idx="141">
                  <c:v>44432</c:v>
                </c:pt>
                <c:pt idx="142">
                  <c:v>44433</c:v>
                </c:pt>
                <c:pt idx="143">
                  <c:v>44434</c:v>
                </c:pt>
                <c:pt idx="144">
                  <c:v>44435</c:v>
                </c:pt>
                <c:pt idx="145">
                  <c:v>44438</c:v>
                </c:pt>
                <c:pt idx="146">
                  <c:v>44439</c:v>
                </c:pt>
                <c:pt idx="147">
                  <c:v>44440</c:v>
                </c:pt>
                <c:pt idx="148">
                  <c:v>44441</c:v>
                </c:pt>
                <c:pt idx="149">
                  <c:v>44442</c:v>
                </c:pt>
                <c:pt idx="150">
                  <c:v>44446</c:v>
                </c:pt>
                <c:pt idx="151">
                  <c:v>44447</c:v>
                </c:pt>
                <c:pt idx="152">
                  <c:v>44448</c:v>
                </c:pt>
                <c:pt idx="153">
                  <c:v>44449</c:v>
                </c:pt>
                <c:pt idx="154">
                  <c:v>44452</c:v>
                </c:pt>
                <c:pt idx="155">
                  <c:v>44453</c:v>
                </c:pt>
                <c:pt idx="156">
                  <c:v>44454</c:v>
                </c:pt>
                <c:pt idx="157">
                  <c:v>44455</c:v>
                </c:pt>
                <c:pt idx="158">
                  <c:v>44456</c:v>
                </c:pt>
                <c:pt idx="159">
                  <c:v>44459</c:v>
                </c:pt>
                <c:pt idx="160">
                  <c:v>44460</c:v>
                </c:pt>
                <c:pt idx="161">
                  <c:v>44461</c:v>
                </c:pt>
                <c:pt idx="162">
                  <c:v>44462</c:v>
                </c:pt>
                <c:pt idx="163">
                  <c:v>44463</c:v>
                </c:pt>
                <c:pt idx="164">
                  <c:v>44466</c:v>
                </c:pt>
                <c:pt idx="165">
                  <c:v>44467</c:v>
                </c:pt>
                <c:pt idx="166">
                  <c:v>44468</c:v>
                </c:pt>
                <c:pt idx="167">
                  <c:v>44469</c:v>
                </c:pt>
                <c:pt idx="168">
                  <c:v>44470</c:v>
                </c:pt>
                <c:pt idx="169">
                  <c:v>44473</c:v>
                </c:pt>
                <c:pt idx="170">
                  <c:v>44474</c:v>
                </c:pt>
                <c:pt idx="171">
                  <c:v>44475</c:v>
                </c:pt>
                <c:pt idx="172">
                  <c:v>44476</c:v>
                </c:pt>
                <c:pt idx="173">
                  <c:v>44477</c:v>
                </c:pt>
                <c:pt idx="174">
                  <c:v>44480</c:v>
                </c:pt>
                <c:pt idx="175">
                  <c:v>44481</c:v>
                </c:pt>
                <c:pt idx="176">
                  <c:v>44482</c:v>
                </c:pt>
                <c:pt idx="177">
                  <c:v>44483</c:v>
                </c:pt>
                <c:pt idx="178">
                  <c:v>44484</c:v>
                </c:pt>
                <c:pt idx="179">
                  <c:v>44487</c:v>
                </c:pt>
                <c:pt idx="180">
                  <c:v>44488</c:v>
                </c:pt>
                <c:pt idx="181">
                  <c:v>44489</c:v>
                </c:pt>
                <c:pt idx="182">
                  <c:v>44490</c:v>
                </c:pt>
                <c:pt idx="183">
                  <c:v>44491</c:v>
                </c:pt>
                <c:pt idx="184">
                  <c:v>44494</c:v>
                </c:pt>
                <c:pt idx="185">
                  <c:v>44495</c:v>
                </c:pt>
                <c:pt idx="186">
                  <c:v>44496</c:v>
                </c:pt>
                <c:pt idx="187">
                  <c:v>44497</c:v>
                </c:pt>
                <c:pt idx="188">
                  <c:v>44498</c:v>
                </c:pt>
                <c:pt idx="189">
                  <c:v>44501</c:v>
                </c:pt>
                <c:pt idx="190">
                  <c:v>44502</c:v>
                </c:pt>
                <c:pt idx="191">
                  <c:v>44503</c:v>
                </c:pt>
                <c:pt idx="192">
                  <c:v>44504</c:v>
                </c:pt>
                <c:pt idx="193">
                  <c:v>44505</c:v>
                </c:pt>
                <c:pt idx="194">
                  <c:v>44508</c:v>
                </c:pt>
                <c:pt idx="195">
                  <c:v>44509</c:v>
                </c:pt>
                <c:pt idx="196">
                  <c:v>44510</c:v>
                </c:pt>
                <c:pt idx="197">
                  <c:v>44511</c:v>
                </c:pt>
                <c:pt idx="198">
                  <c:v>44512</c:v>
                </c:pt>
                <c:pt idx="199">
                  <c:v>44515</c:v>
                </c:pt>
                <c:pt idx="200">
                  <c:v>44516</c:v>
                </c:pt>
                <c:pt idx="201">
                  <c:v>44517</c:v>
                </c:pt>
                <c:pt idx="202">
                  <c:v>44518</c:v>
                </c:pt>
                <c:pt idx="203">
                  <c:v>44519</c:v>
                </c:pt>
                <c:pt idx="204">
                  <c:v>44522</c:v>
                </c:pt>
                <c:pt idx="205">
                  <c:v>44523</c:v>
                </c:pt>
                <c:pt idx="206">
                  <c:v>44524</c:v>
                </c:pt>
                <c:pt idx="207">
                  <c:v>44526</c:v>
                </c:pt>
                <c:pt idx="208">
                  <c:v>44529</c:v>
                </c:pt>
                <c:pt idx="209">
                  <c:v>44530</c:v>
                </c:pt>
                <c:pt idx="210">
                  <c:v>44531</c:v>
                </c:pt>
                <c:pt idx="211">
                  <c:v>44532</c:v>
                </c:pt>
                <c:pt idx="212">
                  <c:v>44533</c:v>
                </c:pt>
                <c:pt idx="213">
                  <c:v>44536</c:v>
                </c:pt>
                <c:pt idx="214">
                  <c:v>44537</c:v>
                </c:pt>
                <c:pt idx="215">
                  <c:v>44538</c:v>
                </c:pt>
                <c:pt idx="216">
                  <c:v>44539</c:v>
                </c:pt>
                <c:pt idx="217">
                  <c:v>44540</c:v>
                </c:pt>
                <c:pt idx="218">
                  <c:v>44543</c:v>
                </c:pt>
                <c:pt idx="219">
                  <c:v>44544</c:v>
                </c:pt>
                <c:pt idx="220">
                  <c:v>44545</c:v>
                </c:pt>
                <c:pt idx="221">
                  <c:v>44546</c:v>
                </c:pt>
                <c:pt idx="222">
                  <c:v>44547</c:v>
                </c:pt>
                <c:pt idx="223">
                  <c:v>44550</c:v>
                </c:pt>
                <c:pt idx="224">
                  <c:v>44551</c:v>
                </c:pt>
                <c:pt idx="225">
                  <c:v>44552</c:v>
                </c:pt>
                <c:pt idx="226">
                  <c:v>44553</c:v>
                </c:pt>
                <c:pt idx="227">
                  <c:v>44557</c:v>
                </c:pt>
                <c:pt idx="228">
                  <c:v>44558</c:v>
                </c:pt>
                <c:pt idx="229">
                  <c:v>44559</c:v>
                </c:pt>
                <c:pt idx="230">
                  <c:v>44560</c:v>
                </c:pt>
                <c:pt idx="231">
                  <c:v>44561</c:v>
                </c:pt>
                <c:pt idx="232">
                  <c:v>44564</c:v>
                </c:pt>
                <c:pt idx="233">
                  <c:v>44565</c:v>
                </c:pt>
                <c:pt idx="234">
                  <c:v>44566</c:v>
                </c:pt>
                <c:pt idx="235">
                  <c:v>44567</c:v>
                </c:pt>
                <c:pt idx="236">
                  <c:v>44568</c:v>
                </c:pt>
                <c:pt idx="237">
                  <c:v>44571</c:v>
                </c:pt>
                <c:pt idx="238">
                  <c:v>44572</c:v>
                </c:pt>
                <c:pt idx="239">
                  <c:v>44573</c:v>
                </c:pt>
                <c:pt idx="240">
                  <c:v>44574</c:v>
                </c:pt>
                <c:pt idx="241">
                  <c:v>44575</c:v>
                </c:pt>
                <c:pt idx="242">
                  <c:v>44579</c:v>
                </c:pt>
                <c:pt idx="243">
                  <c:v>44580</c:v>
                </c:pt>
                <c:pt idx="244">
                  <c:v>44581</c:v>
                </c:pt>
                <c:pt idx="245">
                  <c:v>44582</c:v>
                </c:pt>
                <c:pt idx="246">
                  <c:v>44585</c:v>
                </c:pt>
                <c:pt idx="247">
                  <c:v>44586</c:v>
                </c:pt>
                <c:pt idx="248">
                  <c:v>44587</c:v>
                </c:pt>
                <c:pt idx="249">
                  <c:v>44588</c:v>
                </c:pt>
                <c:pt idx="250">
                  <c:v>44589</c:v>
                </c:pt>
                <c:pt idx="251">
                  <c:v>44592</c:v>
                </c:pt>
                <c:pt idx="252">
                  <c:v>44593</c:v>
                </c:pt>
                <c:pt idx="253">
                  <c:v>44594</c:v>
                </c:pt>
                <c:pt idx="254">
                  <c:v>44595</c:v>
                </c:pt>
                <c:pt idx="255">
                  <c:v>44596</c:v>
                </c:pt>
              </c:numCache>
            </c:numRef>
          </c:cat>
          <c:val>
            <c:numRef>
              <c:f>FedMeeting_Mar22!$B$2:$B$257</c:f>
              <c:numCache>
                <c:formatCode>General</c:formatCode>
                <c:ptCount val="256"/>
                <c:pt idx="0">
                  <c:v>0.97823700000000002</c:v>
                </c:pt>
                <c:pt idx="1">
                  <c:v>0.91791100000000003</c:v>
                </c:pt>
                <c:pt idx="2">
                  <c:v>0.97869600000000001</c:v>
                </c:pt>
                <c:pt idx="3">
                  <c:v>0.97869600000000001</c:v>
                </c:pt>
                <c:pt idx="4">
                  <c:v>0.97869600000000001</c:v>
                </c:pt>
                <c:pt idx="5">
                  <c:v>0.97869600000000001</c:v>
                </c:pt>
                <c:pt idx="6">
                  <c:v>0.97961500000000001</c:v>
                </c:pt>
                <c:pt idx="7">
                  <c:v>0.956376</c:v>
                </c:pt>
                <c:pt idx="8">
                  <c:v>0.91664000000000001</c:v>
                </c:pt>
                <c:pt idx="9">
                  <c:v>0.956376</c:v>
                </c:pt>
                <c:pt idx="10">
                  <c:v>0.93981099999999995</c:v>
                </c:pt>
                <c:pt idx="11">
                  <c:v>0.87131199999999998</c:v>
                </c:pt>
                <c:pt idx="12">
                  <c:v>0.92401999999999995</c:v>
                </c:pt>
                <c:pt idx="13">
                  <c:v>0.92401999999999995</c:v>
                </c:pt>
                <c:pt idx="14">
                  <c:v>0.92401999999999995</c:v>
                </c:pt>
                <c:pt idx="15">
                  <c:v>0.92512000000000005</c:v>
                </c:pt>
                <c:pt idx="16">
                  <c:v>0.94356200000000001</c:v>
                </c:pt>
                <c:pt idx="17">
                  <c:v>0.92160699999999995</c:v>
                </c:pt>
                <c:pt idx="18">
                  <c:v>0.91911399999999999</c:v>
                </c:pt>
                <c:pt idx="19">
                  <c:v>0.90198199999999995</c:v>
                </c:pt>
                <c:pt idx="20">
                  <c:v>0.90198199999999995</c:v>
                </c:pt>
                <c:pt idx="21">
                  <c:v>0.92676899999999995</c:v>
                </c:pt>
                <c:pt idx="22">
                  <c:v>0.93601400000000001</c:v>
                </c:pt>
                <c:pt idx="23">
                  <c:v>0.87121400000000004</c:v>
                </c:pt>
                <c:pt idx="24">
                  <c:v>0.91764299999999999</c:v>
                </c:pt>
                <c:pt idx="25">
                  <c:v>0.93601400000000001</c:v>
                </c:pt>
                <c:pt idx="26">
                  <c:v>0.93601400000000001</c:v>
                </c:pt>
                <c:pt idx="27">
                  <c:v>0.94356200000000001</c:v>
                </c:pt>
                <c:pt idx="28">
                  <c:v>0.90417999999999998</c:v>
                </c:pt>
                <c:pt idx="29">
                  <c:v>0.92347199999999996</c:v>
                </c:pt>
                <c:pt idx="30">
                  <c:v>0.91188899999999995</c:v>
                </c:pt>
                <c:pt idx="31">
                  <c:v>0.89826499999999998</c:v>
                </c:pt>
                <c:pt idx="32">
                  <c:v>0.819129</c:v>
                </c:pt>
                <c:pt idx="33">
                  <c:v>0.91830599999999996</c:v>
                </c:pt>
                <c:pt idx="34">
                  <c:v>0.83582999999999996</c:v>
                </c:pt>
                <c:pt idx="35">
                  <c:v>0.95352899999999996</c:v>
                </c:pt>
                <c:pt idx="36">
                  <c:v>0.88193299999999997</c:v>
                </c:pt>
                <c:pt idx="37">
                  <c:v>0.87924999999999998</c:v>
                </c:pt>
                <c:pt idx="38">
                  <c:v>0.85210699999999995</c:v>
                </c:pt>
                <c:pt idx="39">
                  <c:v>0.81230100000000005</c:v>
                </c:pt>
                <c:pt idx="40">
                  <c:v>0.86766500000000002</c:v>
                </c:pt>
                <c:pt idx="41">
                  <c:v>0.75197800000000004</c:v>
                </c:pt>
                <c:pt idx="42">
                  <c:v>0.82137099999999996</c:v>
                </c:pt>
                <c:pt idx="43">
                  <c:v>0.86559900000000001</c:v>
                </c:pt>
                <c:pt idx="44">
                  <c:v>0.84094899999999995</c:v>
                </c:pt>
                <c:pt idx="45">
                  <c:v>0.85253500000000004</c:v>
                </c:pt>
                <c:pt idx="46">
                  <c:v>0.85253500000000004</c:v>
                </c:pt>
                <c:pt idx="47">
                  <c:v>0.86233499999999996</c:v>
                </c:pt>
                <c:pt idx="48">
                  <c:v>0.87991600000000003</c:v>
                </c:pt>
                <c:pt idx="49">
                  <c:v>0.87991600000000003</c:v>
                </c:pt>
                <c:pt idx="50">
                  <c:v>0.83293700000000004</c:v>
                </c:pt>
                <c:pt idx="51">
                  <c:v>0.82313800000000004</c:v>
                </c:pt>
                <c:pt idx="52">
                  <c:v>0.83293700000000004</c:v>
                </c:pt>
                <c:pt idx="53">
                  <c:v>0.84504599999999996</c:v>
                </c:pt>
                <c:pt idx="54">
                  <c:v>0.84504599999999996</c:v>
                </c:pt>
                <c:pt idx="55">
                  <c:v>0.84504599999999996</c:v>
                </c:pt>
                <c:pt idx="56">
                  <c:v>0.84504599999999996</c:v>
                </c:pt>
                <c:pt idx="57">
                  <c:v>0.82640400000000003</c:v>
                </c:pt>
                <c:pt idx="58">
                  <c:v>0.81701299999999999</c:v>
                </c:pt>
                <c:pt idx="59">
                  <c:v>0.82455800000000001</c:v>
                </c:pt>
                <c:pt idx="60">
                  <c:v>0.80876499999999996</c:v>
                </c:pt>
                <c:pt idx="61">
                  <c:v>0.78987499999999999</c:v>
                </c:pt>
                <c:pt idx="62">
                  <c:v>0.82647599999999999</c:v>
                </c:pt>
                <c:pt idx="63">
                  <c:v>0.80617300000000003</c:v>
                </c:pt>
                <c:pt idx="64">
                  <c:v>0.84589999999999999</c:v>
                </c:pt>
                <c:pt idx="65">
                  <c:v>0.84589999999999999</c:v>
                </c:pt>
                <c:pt idx="66">
                  <c:v>0.84525899999999998</c:v>
                </c:pt>
                <c:pt idx="67">
                  <c:v>0.84525899999999998</c:v>
                </c:pt>
                <c:pt idx="68">
                  <c:v>0.86512500000000003</c:v>
                </c:pt>
                <c:pt idx="69">
                  <c:v>0.86512500000000003</c:v>
                </c:pt>
                <c:pt idx="70">
                  <c:v>0.86512500000000003</c:v>
                </c:pt>
                <c:pt idx="71">
                  <c:v>0.86512500000000003</c:v>
                </c:pt>
                <c:pt idx="72">
                  <c:v>0.88434999999999997</c:v>
                </c:pt>
                <c:pt idx="73">
                  <c:v>0.88434999999999997</c:v>
                </c:pt>
                <c:pt idx="74">
                  <c:v>0.86512500000000003</c:v>
                </c:pt>
                <c:pt idx="75">
                  <c:v>0.88434999999999997</c:v>
                </c:pt>
                <c:pt idx="76">
                  <c:v>0.86981200000000003</c:v>
                </c:pt>
                <c:pt idx="77">
                  <c:v>0.86981200000000003</c:v>
                </c:pt>
                <c:pt idx="78">
                  <c:v>0.91841499999999998</c:v>
                </c:pt>
                <c:pt idx="79">
                  <c:v>0.90327100000000005</c:v>
                </c:pt>
                <c:pt idx="80">
                  <c:v>0.89887399999999995</c:v>
                </c:pt>
                <c:pt idx="81">
                  <c:v>0.92</c:v>
                </c:pt>
                <c:pt idx="82">
                  <c:v>0.87925699999999996</c:v>
                </c:pt>
                <c:pt idx="83">
                  <c:v>0.89887399999999995</c:v>
                </c:pt>
                <c:pt idx="84">
                  <c:v>0.91841499999999998</c:v>
                </c:pt>
                <c:pt idx="85">
                  <c:v>0.92376199999999997</c:v>
                </c:pt>
                <c:pt idx="86">
                  <c:v>0.93795600000000001</c:v>
                </c:pt>
                <c:pt idx="87">
                  <c:v>0.93795600000000001</c:v>
                </c:pt>
                <c:pt idx="88">
                  <c:v>0.93499299999999996</c:v>
                </c:pt>
                <c:pt idx="89">
                  <c:v>0.93795600000000001</c:v>
                </c:pt>
                <c:pt idx="90">
                  <c:v>0.91469400000000001</c:v>
                </c:pt>
                <c:pt idx="91">
                  <c:v>0.84373500000000001</c:v>
                </c:pt>
                <c:pt idx="92">
                  <c:v>0.87774799999999997</c:v>
                </c:pt>
                <c:pt idx="93">
                  <c:v>0.78822499999999995</c:v>
                </c:pt>
                <c:pt idx="94">
                  <c:v>0.96125000000000005</c:v>
                </c:pt>
                <c:pt idx="95">
                  <c:v>0.92050799999999999</c:v>
                </c:pt>
                <c:pt idx="96">
                  <c:v>0.88164600000000004</c:v>
                </c:pt>
                <c:pt idx="97">
                  <c:v>0.88428499999999999</c:v>
                </c:pt>
                <c:pt idx="98">
                  <c:v>0.88375000000000004</c:v>
                </c:pt>
                <c:pt idx="99">
                  <c:v>0.84499999999999997</c:v>
                </c:pt>
                <c:pt idx="100">
                  <c:v>0.88375000000000004</c:v>
                </c:pt>
                <c:pt idx="101">
                  <c:v>0.88375000000000004</c:v>
                </c:pt>
                <c:pt idx="102">
                  <c:v>0.84633700000000001</c:v>
                </c:pt>
                <c:pt idx="103">
                  <c:v>0.84952099999999997</c:v>
                </c:pt>
                <c:pt idx="104">
                  <c:v>0.900752</c:v>
                </c:pt>
                <c:pt idx="105">
                  <c:v>0.88540099999999999</c:v>
                </c:pt>
                <c:pt idx="106">
                  <c:v>0.92427999999999999</c:v>
                </c:pt>
                <c:pt idx="107">
                  <c:v>0.92427999999999999</c:v>
                </c:pt>
                <c:pt idx="108">
                  <c:v>0.92528999999999995</c:v>
                </c:pt>
                <c:pt idx="109">
                  <c:v>0.92503100000000005</c:v>
                </c:pt>
                <c:pt idx="110">
                  <c:v>0.92339000000000004</c:v>
                </c:pt>
                <c:pt idx="111">
                  <c:v>0.85121000000000002</c:v>
                </c:pt>
                <c:pt idx="112">
                  <c:v>0.92849700000000002</c:v>
                </c:pt>
                <c:pt idx="113">
                  <c:v>0.88798500000000002</c:v>
                </c:pt>
                <c:pt idx="114">
                  <c:v>0.92516900000000002</c:v>
                </c:pt>
                <c:pt idx="115">
                  <c:v>0.88798500000000002</c:v>
                </c:pt>
                <c:pt idx="116">
                  <c:v>0.96466399999999997</c:v>
                </c:pt>
                <c:pt idx="117">
                  <c:v>0.92932800000000004</c:v>
                </c:pt>
                <c:pt idx="118">
                  <c:v>0.92725500000000005</c:v>
                </c:pt>
                <c:pt idx="119">
                  <c:v>0.92725500000000005</c:v>
                </c:pt>
                <c:pt idx="120">
                  <c:v>0.92307099999999997</c:v>
                </c:pt>
                <c:pt idx="121">
                  <c:v>0.96542099999999997</c:v>
                </c:pt>
                <c:pt idx="122">
                  <c:v>0.96542099999999997</c:v>
                </c:pt>
                <c:pt idx="123">
                  <c:v>0.96125000000000005</c:v>
                </c:pt>
                <c:pt idx="124">
                  <c:v>0.96125000000000005</c:v>
                </c:pt>
                <c:pt idx="125">
                  <c:v>0.96254200000000001</c:v>
                </c:pt>
                <c:pt idx="126">
                  <c:v>0.96460800000000002</c:v>
                </c:pt>
                <c:pt idx="127">
                  <c:v>0.96460800000000002</c:v>
                </c:pt>
                <c:pt idx="128">
                  <c:v>0.96334399999999998</c:v>
                </c:pt>
                <c:pt idx="129">
                  <c:v>0.96334399999999998</c:v>
                </c:pt>
                <c:pt idx="130">
                  <c:v>0.96334399999999998</c:v>
                </c:pt>
                <c:pt idx="131">
                  <c:v>0.940743</c:v>
                </c:pt>
                <c:pt idx="132">
                  <c:v>0.96334399999999998</c:v>
                </c:pt>
                <c:pt idx="133">
                  <c:v>0.940743</c:v>
                </c:pt>
                <c:pt idx="134">
                  <c:v>0.940743</c:v>
                </c:pt>
                <c:pt idx="135">
                  <c:v>0.96334399999999998</c:v>
                </c:pt>
                <c:pt idx="136">
                  <c:v>0.93873200000000001</c:v>
                </c:pt>
                <c:pt idx="137">
                  <c:v>0.940743</c:v>
                </c:pt>
                <c:pt idx="138">
                  <c:v>0.96383300000000005</c:v>
                </c:pt>
                <c:pt idx="139">
                  <c:v>0.94152000000000002</c:v>
                </c:pt>
                <c:pt idx="140">
                  <c:v>0.96383300000000005</c:v>
                </c:pt>
                <c:pt idx="141">
                  <c:v>0.96383300000000005</c:v>
                </c:pt>
                <c:pt idx="142">
                  <c:v>0.94152000000000002</c:v>
                </c:pt>
                <c:pt idx="143">
                  <c:v>0.94152000000000002</c:v>
                </c:pt>
                <c:pt idx="144">
                  <c:v>0.94845400000000002</c:v>
                </c:pt>
                <c:pt idx="145">
                  <c:v>0.95040500000000006</c:v>
                </c:pt>
                <c:pt idx="146">
                  <c:v>0.95040500000000006</c:v>
                </c:pt>
                <c:pt idx="147">
                  <c:v>0.95040500000000006</c:v>
                </c:pt>
                <c:pt idx="148">
                  <c:v>0.95040500000000006</c:v>
                </c:pt>
                <c:pt idx="149">
                  <c:v>0.96484199999999998</c:v>
                </c:pt>
                <c:pt idx="150">
                  <c:v>0.96484199999999998</c:v>
                </c:pt>
                <c:pt idx="151">
                  <c:v>0.96484199999999998</c:v>
                </c:pt>
                <c:pt idx="152">
                  <c:v>0.96484199999999998</c:v>
                </c:pt>
                <c:pt idx="153">
                  <c:v>0.96182999999999996</c:v>
                </c:pt>
                <c:pt idx="154">
                  <c:v>0.98214299999999999</c:v>
                </c:pt>
                <c:pt idx="155">
                  <c:v>0.98285699999999998</c:v>
                </c:pt>
                <c:pt idx="156">
                  <c:v>0.98103899999999999</c:v>
                </c:pt>
                <c:pt idx="157">
                  <c:v>0.98103899999999999</c:v>
                </c:pt>
                <c:pt idx="158">
                  <c:v>0.96350100000000005</c:v>
                </c:pt>
                <c:pt idx="159">
                  <c:v>1</c:v>
                </c:pt>
                <c:pt idx="160">
                  <c:v>1</c:v>
                </c:pt>
                <c:pt idx="161">
                  <c:v>0.98024900000000004</c:v>
                </c:pt>
                <c:pt idx="162">
                  <c:v>0.976298</c:v>
                </c:pt>
                <c:pt idx="163">
                  <c:v>0.976298</c:v>
                </c:pt>
                <c:pt idx="164">
                  <c:v>0.976298</c:v>
                </c:pt>
                <c:pt idx="165">
                  <c:v>0.94077200000000005</c:v>
                </c:pt>
                <c:pt idx="166">
                  <c:v>0.94013999999999998</c:v>
                </c:pt>
                <c:pt idx="167">
                  <c:v>0.97546600000000006</c:v>
                </c:pt>
                <c:pt idx="168">
                  <c:v>0.976298</c:v>
                </c:pt>
                <c:pt idx="169">
                  <c:v>0.97655199999999998</c:v>
                </c:pt>
                <c:pt idx="170">
                  <c:v>0.976298</c:v>
                </c:pt>
                <c:pt idx="171">
                  <c:v>0.976298</c:v>
                </c:pt>
                <c:pt idx="172">
                  <c:v>0.97519999999999996</c:v>
                </c:pt>
                <c:pt idx="173">
                  <c:v>0.93807099999999999</c:v>
                </c:pt>
                <c:pt idx="174">
                  <c:v>0.97519999999999996</c:v>
                </c:pt>
                <c:pt idx="175">
                  <c:v>0.97519999999999996</c:v>
                </c:pt>
                <c:pt idx="176">
                  <c:v>0.91357200000000005</c:v>
                </c:pt>
                <c:pt idx="177">
                  <c:v>0.91447699999999998</c:v>
                </c:pt>
                <c:pt idx="178">
                  <c:v>0.878023</c:v>
                </c:pt>
                <c:pt idx="179">
                  <c:v>0.87674399999999997</c:v>
                </c:pt>
                <c:pt idx="180">
                  <c:v>0.878023</c:v>
                </c:pt>
                <c:pt idx="181">
                  <c:v>0.878023</c:v>
                </c:pt>
                <c:pt idx="182">
                  <c:v>0.82171400000000006</c:v>
                </c:pt>
                <c:pt idx="183">
                  <c:v>0.76596399999999998</c:v>
                </c:pt>
                <c:pt idx="184">
                  <c:v>0.82171400000000006</c:v>
                </c:pt>
                <c:pt idx="185">
                  <c:v>0.82171400000000006</c:v>
                </c:pt>
                <c:pt idx="186">
                  <c:v>0.78434300000000001</c:v>
                </c:pt>
                <c:pt idx="187">
                  <c:v>0.77215999999999996</c:v>
                </c:pt>
                <c:pt idx="188">
                  <c:v>0.77215999999999996</c:v>
                </c:pt>
                <c:pt idx="189">
                  <c:v>0.78655299999999995</c:v>
                </c:pt>
                <c:pt idx="190">
                  <c:v>0.84322299999999994</c:v>
                </c:pt>
                <c:pt idx="191">
                  <c:v>0.86183299999999996</c:v>
                </c:pt>
                <c:pt idx="192">
                  <c:v>0.86183299999999996</c:v>
                </c:pt>
                <c:pt idx="193">
                  <c:v>0.89962200000000003</c:v>
                </c:pt>
                <c:pt idx="194">
                  <c:v>0.89962200000000003</c:v>
                </c:pt>
                <c:pt idx="195">
                  <c:v>0.92249999999999999</c:v>
                </c:pt>
                <c:pt idx="196">
                  <c:v>0.824044</c:v>
                </c:pt>
                <c:pt idx="197">
                  <c:v>0.80308800000000002</c:v>
                </c:pt>
                <c:pt idx="198">
                  <c:v>0.80308800000000002</c:v>
                </c:pt>
                <c:pt idx="199">
                  <c:v>0.80308800000000002</c:v>
                </c:pt>
                <c:pt idx="200">
                  <c:v>0.76626000000000005</c:v>
                </c:pt>
                <c:pt idx="201">
                  <c:v>0.80308800000000002</c:v>
                </c:pt>
                <c:pt idx="202">
                  <c:v>0.839916</c:v>
                </c:pt>
                <c:pt idx="203">
                  <c:v>0.80308800000000002</c:v>
                </c:pt>
                <c:pt idx="204">
                  <c:v>0.76626000000000005</c:v>
                </c:pt>
                <c:pt idx="205">
                  <c:v>0.76626000000000005</c:v>
                </c:pt>
                <c:pt idx="206">
                  <c:v>0.692604</c:v>
                </c:pt>
                <c:pt idx="207">
                  <c:v>0.81146799999999997</c:v>
                </c:pt>
                <c:pt idx="208">
                  <c:v>0.81146799999999997</c:v>
                </c:pt>
                <c:pt idx="209">
                  <c:v>0.74846599999999996</c:v>
                </c:pt>
                <c:pt idx="210">
                  <c:v>0.75390800000000002</c:v>
                </c:pt>
                <c:pt idx="211">
                  <c:v>0.692604</c:v>
                </c:pt>
                <c:pt idx="212">
                  <c:v>0.72943199999999997</c:v>
                </c:pt>
                <c:pt idx="213">
                  <c:v>0.67453099999999999</c:v>
                </c:pt>
                <c:pt idx="214">
                  <c:v>0.61101799999999995</c:v>
                </c:pt>
                <c:pt idx="215">
                  <c:v>0.64125500000000002</c:v>
                </c:pt>
                <c:pt idx="216">
                  <c:v>0.63866400000000001</c:v>
                </c:pt>
                <c:pt idx="217">
                  <c:v>0.64125500000000002</c:v>
                </c:pt>
                <c:pt idx="218">
                  <c:v>0.66193199999999996</c:v>
                </c:pt>
                <c:pt idx="219">
                  <c:v>0.66193199999999996</c:v>
                </c:pt>
                <c:pt idx="220">
                  <c:v>0.56923000000000001</c:v>
                </c:pt>
                <c:pt idx="221">
                  <c:v>0.58211999999999997</c:v>
                </c:pt>
                <c:pt idx="222">
                  <c:v>0.50846400000000003</c:v>
                </c:pt>
                <c:pt idx="223">
                  <c:v>0.545292</c:v>
                </c:pt>
                <c:pt idx="224">
                  <c:v>0.49519600000000003</c:v>
                </c:pt>
                <c:pt idx="225">
                  <c:v>0.471636</c:v>
                </c:pt>
                <c:pt idx="226">
                  <c:v>0.42346200000000001</c:v>
                </c:pt>
                <c:pt idx="227">
                  <c:v>0.43480799999999997</c:v>
                </c:pt>
                <c:pt idx="228">
                  <c:v>0.39798</c:v>
                </c:pt>
                <c:pt idx="229">
                  <c:v>0.38759500000000002</c:v>
                </c:pt>
                <c:pt idx="230">
                  <c:v>0.43480799999999997</c:v>
                </c:pt>
                <c:pt idx="231">
                  <c:v>0.45932899999999999</c:v>
                </c:pt>
                <c:pt idx="232">
                  <c:v>0.39278800000000003</c:v>
                </c:pt>
                <c:pt idx="233">
                  <c:v>0.403173</c:v>
                </c:pt>
                <c:pt idx="234">
                  <c:v>0.29124699999999998</c:v>
                </c:pt>
                <c:pt idx="235">
                  <c:v>0.24739800000000001</c:v>
                </c:pt>
                <c:pt idx="236">
                  <c:v>0.24085699999999999</c:v>
                </c:pt>
                <c:pt idx="237">
                  <c:v>0.23758599999999999</c:v>
                </c:pt>
                <c:pt idx="238">
                  <c:v>0.21104999999999999</c:v>
                </c:pt>
                <c:pt idx="239">
                  <c:v>0.17932200000000001</c:v>
                </c:pt>
                <c:pt idx="240">
                  <c:v>0.17932200000000001</c:v>
                </c:pt>
                <c:pt idx="241">
                  <c:v>0.10470500000000001</c:v>
                </c:pt>
                <c:pt idx="242">
                  <c:v>2.9312000000000001E-2</c:v>
                </c:pt>
                <c:pt idx="243">
                  <c:v>2.9312000000000001E-2</c:v>
                </c:pt>
                <c:pt idx="244">
                  <c:v>2.9312000000000001E-2</c:v>
                </c:pt>
                <c:pt idx="245">
                  <c:v>6.6528000000000004E-2</c:v>
                </c:pt>
                <c:pt idx="246">
                  <c:v>0.142013</c:v>
                </c:pt>
                <c:pt idx="247">
                  <c:v>6.5659999999999996E-2</c:v>
                </c:pt>
                <c:pt idx="248">
                  <c:v>0</c:v>
                </c:pt>
                <c:pt idx="249">
                  <c:v>0</c:v>
                </c:pt>
                <c:pt idx="250">
                  <c:v>0</c:v>
                </c:pt>
                <c:pt idx="251">
                  <c:v>0</c:v>
                </c:pt>
                <c:pt idx="252">
                  <c:v>0</c:v>
                </c:pt>
                <c:pt idx="253">
                  <c:v>0</c:v>
                </c:pt>
                <c:pt idx="254">
                  <c:v>0</c:v>
                </c:pt>
                <c:pt idx="255">
                  <c:v>0</c:v>
                </c:pt>
              </c:numCache>
            </c:numRef>
          </c:val>
          <c:smooth val="0"/>
          <c:extLst>
            <c:ext xmlns:c16="http://schemas.microsoft.com/office/drawing/2014/chart" uri="{C3380CC4-5D6E-409C-BE32-E72D297353CC}">
              <c16:uniqueId val="{00000000-C2C7-437A-A989-C87A6F045CB4}"/>
            </c:ext>
          </c:extLst>
        </c:ser>
        <c:ser>
          <c:idx val="1"/>
          <c:order val="1"/>
          <c:tx>
            <c:strRef>
              <c:f>FedMeeting_Mar22!$C$1</c:f>
              <c:strCache>
                <c:ptCount val="1"/>
                <c:pt idx="0">
                  <c:v>25 Basis Point Hike</c:v>
                </c:pt>
              </c:strCache>
            </c:strRef>
          </c:tx>
          <c:spPr>
            <a:ln w="28575" cap="rnd">
              <a:solidFill>
                <a:srgbClr val="003B4A"/>
              </a:solidFill>
              <a:prstDash val="solid"/>
              <a:round/>
            </a:ln>
            <a:effectLst/>
          </c:spPr>
          <c:marker>
            <c:symbol val="none"/>
          </c:marker>
          <c:cat>
            <c:numRef>
              <c:f>FedMeeting_Mar22!$A$2:$A$257</c:f>
              <c:numCache>
                <c:formatCode>m/d/yyyy</c:formatCode>
                <c:ptCount val="256"/>
                <c:pt idx="0">
                  <c:v>44230</c:v>
                </c:pt>
                <c:pt idx="1">
                  <c:v>44231</c:v>
                </c:pt>
                <c:pt idx="2">
                  <c:v>44232</c:v>
                </c:pt>
                <c:pt idx="3">
                  <c:v>44235</c:v>
                </c:pt>
                <c:pt idx="4">
                  <c:v>44236</c:v>
                </c:pt>
                <c:pt idx="5">
                  <c:v>44237</c:v>
                </c:pt>
                <c:pt idx="6">
                  <c:v>44238</c:v>
                </c:pt>
                <c:pt idx="7">
                  <c:v>44239</c:v>
                </c:pt>
                <c:pt idx="8">
                  <c:v>44243</c:v>
                </c:pt>
                <c:pt idx="9">
                  <c:v>44244</c:v>
                </c:pt>
                <c:pt idx="10">
                  <c:v>44245</c:v>
                </c:pt>
                <c:pt idx="11">
                  <c:v>44246</c:v>
                </c:pt>
                <c:pt idx="12">
                  <c:v>44249</c:v>
                </c:pt>
                <c:pt idx="13">
                  <c:v>44250</c:v>
                </c:pt>
                <c:pt idx="14">
                  <c:v>44251</c:v>
                </c:pt>
                <c:pt idx="15">
                  <c:v>44252</c:v>
                </c:pt>
                <c:pt idx="16">
                  <c:v>44253</c:v>
                </c:pt>
                <c:pt idx="17">
                  <c:v>44256</c:v>
                </c:pt>
                <c:pt idx="18">
                  <c:v>44257</c:v>
                </c:pt>
                <c:pt idx="19">
                  <c:v>44258</c:v>
                </c:pt>
                <c:pt idx="20">
                  <c:v>44259</c:v>
                </c:pt>
                <c:pt idx="21">
                  <c:v>44260</c:v>
                </c:pt>
                <c:pt idx="22">
                  <c:v>44263</c:v>
                </c:pt>
                <c:pt idx="23">
                  <c:v>44264</c:v>
                </c:pt>
                <c:pt idx="24">
                  <c:v>44265</c:v>
                </c:pt>
                <c:pt idx="25">
                  <c:v>44266</c:v>
                </c:pt>
                <c:pt idx="26">
                  <c:v>44267</c:v>
                </c:pt>
                <c:pt idx="27">
                  <c:v>44270</c:v>
                </c:pt>
                <c:pt idx="28">
                  <c:v>44271</c:v>
                </c:pt>
                <c:pt idx="29">
                  <c:v>44272</c:v>
                </c:pt>
                <c:pt idx="30">
                  <c:v>44273</c:v>
                </c:pt>
                <c:pt idx="31">
                  <c:v>44274</c:v>
                </c:pt>
                <c:pt idx="32">
                  <c:v>44277</c:v>
                </c:pt>
                <c:pt idx="33">
                  <c:v>44278</c:v>
                </c:pt>
                <c:pt idx="34">
                  <c:v>44279</c:v>
                </c:pt>
                <c:pt idx="35">
                  <c:v>44280</c:v>
                </c:pt>
                <c:pt idx="36">
                  <c:v>44281</c:v>
                </c:pt>
                <c:pt idx="37">
                  <c:v>44284</c:v>
                </c:pt>
                <c:pt idx="38">
                  <c:v>44285</c:v>
                </c:pt>
                <c:pt idx="39">
                  <c:v>44286</c:v>
                </c:pt>
                <c:pt idx="40">
                  <c:v>44287</c:v>
                </c:pt>
                <c:pt idx="41">
                  <c:v>44288</c:v>
                </c:pt>
                <c:pt idx="42">
                  <c:v>44291</c:v>
                </c:pt>
                <c:pt idx="43">
                  <c:v>44292</c:v>
                </c:pt>
                <c:pt idx="44">
                  <c:v>44293</c:v>
                </c:pt>
                <c:pt idx="45">
                  <c:v>44294</c:v>
                </c:pt>
                <c:pt idx="46">
                  <c:v>44295</c:v>
                </c:pt>
                <c:pt idx="47">
                  <c:v>44298</c:v>
                </c:pt>
                <c:pt idx="48">
                  <c:v>44299</c:v>
                </c:pt>
                <c:pt idx="49">
                  <c:v>44300</c:v>
                </c:pt>
                <c:pt idx="50">
                  <c:v>44301</c:v>
                </c:pt>
                <c:pt idx="51">
                  <c:v>44302</c:v>
                </c:pt>
                <c:pt idx="52">
                  <c:v>44305</c:v>
                </c:pt>
                <c:pt idx="53">
                  <c:v>44306</c:v>
                </c:pt>
                <c:pt idx="54">
                  <c:v>44307</c:v>
                </c:pt>
                <c:pt idx="55">
                  <c:v>44308</c:v>
                </c:pt>
                <c:pt idx="56">
                  <c:v>44309</c:v>
                </c:pt>
                <c:pt idx="57">
                  <c:v>44312</c:v>
                </c:pt>
                <c:pt idx="58">
                  <c:v>44313</c:v>
                </c:pt>
                <c:pt idx="59">
                  <c:v>44314</c:v>
                </c:pt>
                <c:pt idx="60">
                  <c:v>44315</c:v>
                </c:pt>
                <c:pt idx="61">
                  <c:v>44316</c:v>
                </c:pt>
                <c:pt idx="62">
                  <c:v>44319</c:v>
                </c:pt>
                <c:pt idx="63">
                  <c:v>44320</c:v>
                </c:pt>
                <c:pt idx="64">
                  <c:v>44321</c:v>
                </c:pt>
                <c:pt idx="65">
                  <c:v>44322</c:v>
                </c:pt>
                <c:pt idx="66">
                  <c:v>44323</c:v>
                </c:pt>
                <c:pt idx="67">
                  <c:v>44326</c:v>
                </c:pt>
                <c:pt idx="68">
                  <c:v>44327</c:v>
                </c:pt>
                <c:pt idx="69">
                  <c:v>44328</c:v>
                </c:pt>
                <c:pt idx="70">
                  <c:v>44329</c:v>
                </c:pt>
                <c:pt idx="71">
                  <c:v>44330</c:v>
                </c:pt>
                <c:pt idx="72">
                  <c:v>44333</c:v>
                </c:pt>
                <c:pt idx="73">
                  <c:v>44334</c:v>
                </c:pt>
                <c:pt idx="74">
                  <c:v>44335</c:v>
                </c:pt>
                <c:pt idx="75">
                  <c:v>44336</c:v>
                </c:pt>
                <c:pt idx="76">
                  <c:v>44337</c:v>
                </c:pt>
                <c:pt idx="77">
                  <c:v>44340</c:v>
                </c:pt>
                <c:pt idx="78">
                  <c:v>44341</c:v>
                </c:pt>
                <c:pt idx="79">
                  <c:v>44342</c:v>
                </c:pt>
                <c:pt idx="80">
                  <c:v>44343</c:v>
                </c:pt>
                <c:pt idx="81">
                  <c:v>44344</c:v>
                </c:pt>
                <c:pt idx="82">
                  <c:v>44348</c:v>
                </c:pt>
                <c:pt idx="83">
                  <c:v>44349</c:v>
                </c:pt>
                <c:pt idx="84">
                  <c:v>44350</c:v>
                </c:pt>
                <c:pt idx="85">
                  <c:v>44351</c:v>
                </c:pt>
                <c:pt idx="86">
                  <c:v>44354</c:v>
                </c:pt>
                <c:pt idx="87">
                  <c:v>44355</c:v>
                </c:pt>
                <c:pt idx="88">
                  <c:v>44356</c:v>
                </c:pt>
                <c:pt idx="89">
                  <c:v>44357</c:v>
                </c:pt>
                <c:pt idx="90">
                  <c:v>44358</c:v>
                </c:pt>
                <c:pt idx="91">
                  <c:v>44361</c:v>
                </c:pt>
                <c:pt idx="92">
                  <c:v>44362</c:v>
                </c:pt>
                <c:pt idx="93">
                  <c:v>44363</c:v>
                </c:pt>
                <c:pt idx="94">
                  <c:v>44364</c:v>
                </c:pt>
                <c:pt idx="95">
                  <c:v>44365</c:v>
                </c:pt>
                <c:pt idx="96">
                  <c:v>44368</c:v>
                </c:pt>
                <c:pt idx="97">
                  <c:v>44369</c:v>
                </c:pt>
                <c:pt idx="98">
                  <c:v>44370</c:v>
                </c:pt>
                <c:pt idx="99">
                  <c:v>44371</c:v>
                </c:pt>
                <c:pt idx="100">
                  <c:v>44372</c:v>
                </c:pt>
                <c:pt idx="101">
                  <c:v>44375</c:v>
                </c:pt>
                <c:pt idx="102">
                  <c:v>44376</c:v>
                </c:pt>
                <c:pt idx="103">
                  <c:v>44377</c:v>
                </c:pt>
                <c:pt idx="104">
                  <c:v>44378</c:v>
                </c:pt>
                <c:pt idx="105">
                  <c:v>44379</c:v>
                </c:pt>
                <c:pt idx="106">
                  <c:v>44383</c:v>
                </c:pt>
                <c:pt idx="107">
                  <c:v>44384</c:v>
                </c:pt>
                <c:pt idx="108">
                  <c:v>44385</c:v>
                </c:pt>
                <c:pt idx="109">
                  <c:v>44386</c:v>
                </c:pt>
                <c:pt idx="110">
                  <c:v>44389</c:v>
                </c:pt>
                <c:pt idx="111">
                  <c:v>44390</c:v>
                </c:pt>
                <c:pt idx="112">
                  <c:v>44391</c:v>
                </c:pt>
                <c:pt idx="113">
                  <c:v>44392</c:v>
                </c:pt>
                <c:pt idx="114">
                  <c:v>44393</c:v>
                </c:pt>
                <c:pt idx="115">
                  <c:v>44396</c:v>
                </c:pt>
                <c:pt idx="116">
                  <c:v>44397</c:v>
                </c:pt>
                <c:pt idx="117">
                  <c:v>44398</c:v>
                </c:pt>
                <c:pt idx="118">
                  <c:v>44399</c:v>
                </c:pt>
                <c:pt idx="119">
                  <c:v>44400</c:v>
                </c:pt>
                <c:pt idx="120">
                  <c:v>44403</c:v>
                </c:pt>
                <c:pt idx="121">
                  <c:v>44404</c:v>
                </c:pt>
                <c:pt idx="122">
                  <c:v>44405</c:v>
                </c:pt>
                <c:pt idx="123">
                  <c:v>44406</c:v>
                </c:pt>
                <c:pt idx="124">
                  <c:v>44407</c:v>
                </c:pt>
                <c:pt idx="125">
                  <c:v>44410</c:v>
                </c:pt>
                <c:pt idx="126">
                  <c:v>44411</c:v>
                </c:pt>
                <c:pt idx="127">
                  <c:v>44412</c:v>
                </c:pt>
                <c:pt idx="128">
                  <c:v>44413</c:v>
                </c:pt>
                <c:pt idx="129">
                  <c:v>44414</c:v>
                </c:pt>
                <c:pt idx="130">
                  <c:v>44417</c:v>
                </c:pt>
                <c:pt idx="131">
                  <c:v>44418</c:v>
                </c:pt>
                <c:pt idx="132">
                  <c:v>44419</c:v>
                </c:pt>
                <c:pt idx="133">
                  <c:v>44420</c:v>
                </c:pt>
                <c:pt idx="134">
                  <c:v>44421</c:v>
                </c:pt>
                <c:pt idx="135">
                  <c:v>44424</c:v>
                </c:pt>
                <c:pt idx="136">
                  <c:v>44425</c:v>
                </c:pt>
                <c:pt idx="137">
                  <c:v>44426</c:v>
                </c:pt>
                <c:pt idx="138">
                  <c:v>44427</c:v>
                </c:pt>
                <c:pt idx="139">
                  <c:v>44428</c:v>
                </c:pt>
                <c:pt idx="140">
                  <c:v>44431</c:v>
                </c:pt>
                <c:pt idx="141">
                  <c:v>44432</c:v>
                </c:pt>
                <c:pt idx="142">
                  <c:v>44433</c:v>
                </c:pt>
                <c:pt idx="143">
                  <c:v>44434</c:v>
                </c:pt>
                <c:pt idx="144">
                  <c:v>44435</c:v>
                </c:pt>
                <c:pt idx="145">
                  <c:v>44438</c:v>
                </c:pt>
                <c:pt idx="146">
                  <c:v>44439</c:v>
                </c:pt>
                <c:pt idx="147">
                  <c:v>44440</c:v>
                </c:pt>
                <c:pt idx="148">
                  <c:v>44441</c:v>
                </c:pt>
                <c:pt idx="149">
                  <c:v>44442</c:v>
                </c:pt>
                <c:pt idx="150">
                  <c:v>44446</c:v>
                </c:pt>
                <c:pt idx="151">
                  <c:v>44447</c:v>
                </c:pt>
                <c:pt idx="152">
                  <c:v>44448</c:v>
                </c:pt>
                <c:pt idx="153">
                  <c:v>44449</c:v>
                </c:pt>
                <c:pt idx="154">
                  <c:v>44452</c:v>
                </c:pt>
                <c:pt idx="155">
                  <c:v>44453</c:v>
                </c:pt>
                <c:pt idx="156">
                  <c:v>44454</c:v>
                </c:pt>
                <c:pt idx="157">
                  <c:v>44455</c:v>
                </c:pt>
                <c:pt idx="158">
                  <c:v>44456</c:v>
                </c:pt>
                <c:pt idx="159">
                  <c:v>44459</c:v>
                </c:pt>
                <c:pt idx="160">
                  <c:v>44460</c:v>
                </c:pt>
                <c:pt idx="161">
                  <c:v>44461</c:v>
                </c:pt>
                <c:pt idx="162">
                  <c:v>44462</c:v>
                </c:pt>
                <c:pt idx="163">
                  <c:v>44463</c:v>
                </c:pt>
                <c:pt idx="164">
                  <c:v>44466</c:v>
                </c:pt>
                <c:pt idx="165">
                  <c:v>44467</c:v>
                </c:pt>
                <c:pt idx="166">
                  <c:v>44468</c:v>
                </c:pt>
                <c:pt idx="167">
                  <c:v>44469</c:v>
                </c:pt>
                <c:pt idx="168">
                  <c:v>44470</c:v>
                </c:pt>
                <c:pt idx="169">
                  <c:v>44473</c:v>
                </c:pt>
                <c:pt idx="170">
                  <c:v>44474</c:v>
                </c:pt>
                <c:pt idx="171">
                  <c:v>44475</c:v>
                </c:pt>
                <c:pt idx="172">
                  <c:v>44476</c:v>
                </c:pt>
                <c:pt idx="173">
                  <c:v>44477</c:v>
                </c:pt>
                <c:pt idx="174">
                  <c:v>44480</c:v>
                </c:pt>
                <c:pt idx="175">
                  <c:v>44481</c:v>
                </c:pt>
                <c:pt idx="176">
                  <c:v>44482</c:v>
                </c:pt>
                <c:pt idx="177">
                  <c:v>44483</c:v>
                </c:pt>
                <c:pt idx="178">
                  <c:v>44484</c:v>
                </c:pt>
                <c:pt idx="179">
                  <c:v>44487</c:v>
                </c:pt>
                <c:pt idx="180">
                  <c:v>44488</c:v>
                </c:pt>
                <c:pt idx="181">
                  <c:v>44489</c:v>
                </c:pt>
                <c:pt idx="182">
                  <c:v>44490</c:v>
                </c:pt>
                <c:pt idx="183">
                  <c:v>44491</c:v>
                </c:pt>
                <c:pt idx="184">
                  <c:v>44494</c:v>
                </c:pt>
                <c:pt idx="185">
                  <c:v>44495</c:v>
                </c:pt>
                <c:pt idx="186">
                  <c:v>44496</c:v>
                </c:pt>
                <c:pt idx="187">
                  <c:v>44497</c:v>
                </c:pt>
                <c:pt idx="188">
                  <c:v>44498</c:v>
                </c:pt>
                <c:pt idx="189">
                  <c:v>44501</c:v>
                </c:pt>
                <c:pt idx="190">
                  <c:v>44502</c:v>
                </c:pt>
                <c:pt idx="191">
                  <c:v>44503</c:v>
                </c:pt>
                <c:pt idx="192">
                  <c:v>44504</c:v>
                </c:pt>
                <c:pt idx="193">
                  <c:v>44505</c:v>
                </c:pt>
                <c:pt idx="194">
                  <c:v>44508</c:v>
                </c:pt>
                <c:pt idx="195">
                  <c:v>44509</c:v>
                </c:pt>
                <c:pt idx="196">
                  <c:v>44510</c:v>
                </c:pt>
                <c:pt idx="197">
                  <c:v>44511</c:v>
                </c:pt>
                <c:pt idx="198">
                  <c:v>44512</c:v>
                </c:pt>
                <c:pt idx="199">
                  <c:v>44515</c:v>
                </c:pt>
                <c:pt idx="200">
                  <c:v>44516</c:v>
                </c:pt>
                <c:pt idx="201">
                  <c:v>44517</c:v>
                </c:pt>
                <c:pt idx="202">
                  <c:v>44518</c:v>
                </c:pt>
                <c:pt idx="203">
                  <c:v>44519</c:v>
                </c:pt>
                <c:pt idx="204">
                  <c:v>44522</c:v>
                </c:pt>
                <c:pt idx="205">
                  <c:v>44523</c:v>
                </c:pt>
                <c:pt idx="206">
                  <c:v>44524</c:v>
                </c:pt>
                <c:pt idx="207">
                  <c:v>44526</c:v>
                </c:pt>
                <c:pt idx="208">
                  <c:v>44529</c:v>
                </c:pt>
                <c:pt idx="209">
                  <c:v>44530</c:v>
                </c:pt>
                <c:pt idx="210">
                  <c:v>44531</c:v>
                </c:pt>
                <c:pt idx="211">
                  <c:v>44532</c:v>
                </c:pt>
                <c:pt idx="212">
                  <c:v>44533</c:v>
                </c:pt>
                <c:pt idx="213">
                  <c:v>44536</c:v>
                </c:pt>
                <c:pt idx="214">
                  <c:v>44537</c:v>
                </c:pt>
                <c:pt idx="215">
                  <c:v>44538</c:v>
                </c:pt>
                <c:pt idx="216">
                  <c:v>44539</c:v>
                </c:pt>
                <c:pt idx="217">
                  <c:v>44540</c:v>
                </c:pt>
                <c:pt idx="218">
                  <c:v>44543</c:v>
                </c:pt>
                <c:pt idx="219">
                  <c:v>44544</c:v>
                </c:pt>
                <c:pt idx="220">
                  <c:v>44545</c:v>
                </c:pt>
                <c:pt idx="221">
                  <c:v>44546</c:v>
                </c:pt>
                <c:pt idx="222">
                  <c:v>44547</c:v>
                </c:pt>
                <c:pt idx="223">
                  <c:v>44550</c:v>
                </c:pt>
                <c:pt idx="224">
                  <c:v>44551</c:v>
                </c:pt>
                <c:pt idx="225">
                  <c:v>44552</c:v>
                </c:pt>
                <c:pt idx="226">
                  <c:v>44553</c:v>
                </c:pt>
                <c:pt idx="227">
                  <c:v>44557</c:v>
                </c:pt>
                <c:pt idx="228">
                  <c:v>44558</c:v>
                </c:pt>
                <c:pt idx="229">
                  <c:v>44559</c:v>
                </c:pt>
                <c:pt idx="230">
                  <c:v>44560</c:v>
                </c:pt>
                <c:pt idx="231">
                  <c:v>44561</c:v>
                </c:pt>
                <c:pt idx="232">
                  <c:v>44564</c:v>
                </c:pt>
                <c:pt idx="233">
                  <c:v>44565</c:v>
                </c:pt>
                <c:pt idx="234">
                  <c:v>44566</c:v>
                </c:pt>
                <c:pt idx="235">
                  <c:v>44567</c:v>
                </c:pt>
                <c:pt idx="236">
                  <c:v>44568</c:v>
                </c:pt>
                <c:pt idx="237">
                  <c:v>44571</c:v>
                </c:pt>
                <c:pt idx="238">
                  <c:v>44572</c:v>
                </c:pt>
                <c:pt idx="239">
                  <c:v>44573</c:v>
                </c:pt>
                <c:pt idx="240">
                  <c:v>44574</c:v>
                </c:pt>
                <c:pt idx="241">
                  <c:v>44575</c:v>
                </c:pt>
                <c:pt idx="242">
                  <c:v>44579</c:v>
                </c:pt>
                <c:pt idx="243">
                  <c:v>44580</c:v>
                </c:pt>
                <c:pt idx="244">
                  <c:v>44581</c:v>
                </c:pt>
                <c:pt idx="245">
                  <c:v>44582</c:v>
                </c:pt>
                <c:pt idx="246">
                  <c:v>44585</c:v>
                </c:pt>
                <c:pt idx="247">
                  <c:v>44586</c:v>
                </c:pt>
                <c:pt idx="248">
                  <c:v>44587</c:v>
                </c:pt>
                <c:pt idx="249">
                  <c:v>44588</c:v>
                </c:pt>
                <c:pt idx="250">
                  <c:v>44589</c:v>
                </c:pt>
                <c:pt idx="251">
                  <c:v>44592</c:v>
                </c:pt>
                <c:pt idx="252">
                  <c:v>44593</c:v>
                </c:pt>
                <c:pt idx="253">
                  <c:v>44594</c:v>
                </c:pt>
                <c:pt idx="254">
                  <c:v>44595</c:v>
                </c:pt>
                <c:pt idx="255">
                  <c:v>44596</c:v>
                </c:pt>
              </c:numCache>
            </c:numRef>
          </c:cat>
          <c:val>
            <c:numRef>
              <c:f>FedMeeting_Mar22!$C$2:$C$257</c:f>
              <c:numCache>
                <c:formatCode>General</c:formatCode>
                <c:ptCount val="256"/>
                <c:pt idx="0">
                  <c:v>2.1763000000000001E-2</c:v>
                </c:pt>
                <c:pt idx="1">
                  <c:v>8.0699999999999994E-2</c:v>
                </c:pt>
                <c:pt idx="2">
                  <c:v>2.1304E-2</c:v>
                </c:pt>
                <c:pt idx="3">
                  <c:v>2.1304E-2</c:v>
                </c:pt>
                <c:pt idx="4">
                  <c:v>2.1304E-2</c:v>
                </c:pt>
                <c:pt idx="5">
                  <c:v>2.1304E-2</c:v>
                </c:pt>
                <c:pt idx="6">
                  <c:v>2.0385E-2</c:v>
                </c:pt>
                <c:pt idx="7">
                  <c:v>4.3106999999999999E-2</c:v>
                </c:pt>
                <c:pt idx="8">
                  <c:v>8.0934000000000006E-2</c:v>
                </c:pt>
                <c:pt idx="9">
                  <c:v>4.3106999999999999E-2</c:v>
                </c:pt>
                <c:pt idx="10">
                  <c:v>5.9285999999999998E-2</c:v>
                </c:pt>
                <c:pt idx="11">
                  <c:v>0.122365</c:v>
                </c:pt>
                <c:pt idx="12">
                  <c:v>7.4348999999999998E-2</c:v>
                </c:pt>
                <c:pt idx="13">
                  <c:v>7.4348999999999998E-2</c:v>
                </c:pt>
                <c:pt idx="14">
                  <c:v>7.4348999999999998E-2</c:v>
                </c:pt>
                <c:pt idx="15">
                  <c:v>7.3300000000000004E-2</c:v>
                </c:pt>
                <c:pt idx="16">
                  <c:v>5.5629999999999999E-2</c:v>
                </c:pt>
                <c:pt idx="17">
                  <c:v>7.6204999999999995E-2</c:v>
                </c:pt>
                <c:pt idx="18">
                  <c:v>7.8505000000000005E-2</c:v>
                </c:pt>
                <c:pt idx="19">
                  <c:v>9.4544000000000003E-2</c:v>
                </c:pt>
                <c:pt idx="20">
                  <c:v>9.4544000000000003E-2</c:v>
                </c:pt>
                <c:pt idx="21">
                  <c:v>7.1687000000000001E-2</c:v>
                </c:pt>
                <c:pt idx="22">
                  <c:v>6.2951999999999994E-2</c:v>
                </c:pt>
                <c:pt idx="23">
                  <c:v>0.122083</c:v>
                </c:pt>
                <c:pt idx="24">
                  <c:v>7.9931000000000002E-2</c:v>
                </c:pt>
                <c:pt idx="25">
                  <c:v>6.2951999999999994E-2</c:v>
                </c:pt>
                <c:pt idx="26">
                  <c:v>6.2951999999999994E-2</c:v>
                </c:pt>
                <c:pt idx="27">
                  <c:v>5.5629999999999999E-2</c:v>
                </c:pt>
                <c:pt idx="28">
                  <c:v>9.2425999999999994E-2</c:v>
                </c:pt>
                <c:pt idx="29">
                  <c:v>7.4912000000000006E-2</c:v>
                </c:pt>
                <c:pt idx="30">
                  <c:v>8.5571999999999995E-2</c:v>
                </c:pt>
                <c:pt idx="31">
                  <c:v>9.8250000000000004E-2</c:v>
                </c:pt>
                <c:pt idx="32">
                  <c:v>0.167355</c:v>
                </c:pt>
                <c:pt idx="33">
                  <c:v>7.9472000000000001E-2</c:v>
                </c:pt>
                <c:pt idx="34">
                  <c:v>0.15329200000000001</c:v>
                </c:pt>
                <c:pt idx="35">
                  <c:v>4.5920000000000002E-2</c:v>
                </c:pt>
                <c:pt idx="36">
                  <c:v>0.113167</c:v>
                </c:pt>
                <c:pt idx="37">
                  <c:v>0.115104</c:v>
                </c:pt>
                <c:pt idx="38">
                  <c:v>0.13894000000000001</c:v>
                </c:pt>
                <c:pt idx="39">
                  <c:v>0.171991</c:v>
                </c:pt>
                <c:pt idx="40">
                  <c:v>0.125495</c:v>
                </c:pt>
                <c:pt idx="41">
                  <c:v>0.22147</c:v>
                </c:pt>
                <c:pt idx="42">
                  <c:v>0.16592499999999999</c:v>
                </c:pt>
                <c:pt idx="43">
                  <c:v>0.12708700000000001</c:v>
                </c:pt>
                <c:pt idx="44">
                  <c:v>0.14840600000000001</c:v>
                </c:pt>
                <c:pt idx="45">
                  <c:v>0.138792</c:v>
                </c:pt>
                <c:pt idx="46">
                  <c:v>0.138792</c:v>
                </c:pt>
                <c:pt idx="47">
                  <c:v>0.13025</c:v>
                </c:pt>
                <c:pt idx="48">
                  <c:v>0.114509</c:v>
                </c:pt>
                <c:pt idx="49">
                  <c:v>0.114509</c:v>
                </c:pt>
                <c:pt idx="50">
                  <c:v>0.15587599999999999</c:v>
                </c:pt>
                <c:pt idx="51">
                  <c:v>0.16441800000000001</c:v>
                </c:pt>
                <c:pt idx="52">
                  <c:v>0.15587599999999999</c:v>
                </c:pt>
                <c:pt idx="53">
                  <c:v>0.14685200000000001</c:v>
                </c:pt>
                <c:pt idx="54">
                  <c:v>0.14685200000000001</c:v>
                </c:pt>
                <c:pt idx="55">
                  <c:v>0.14685200000000001</c:v>
                </c:pt>
                <c:pt idx="56">
                  <c:v>0.14685200000000001</c:v>
                </c:pt>
                <c:pt idx="57">
                  <c:v>0.16225100000000001</c:v>
                </c:pt>
                <c:pt idx="58">
                  <c:v>0.170012</c:v>
                </c:pt>
                <c:pt idx="59">
                  <c:v>0.16334499999999999</c:v>
                </c:pt>
                <c:pt idx="60">
                  <c:v>0.17960799999999999</c:v>
                </c:pt>
                <c:pt idx="61">
                  <c:v>0.194717</c:v>
                </c:pt>
                <c:pt idx="62">
                  <c:v>0.16544300000000001</c:v>
                </c:pt>
                <c:pt idx="63">
                  <c:v>0.18423800000000001</c:v>
                </c:pt>
                <c:pt idx="64">
                  <c:v>0.14945</c:v>
                </c:pt>
                <c:pt idx="65">
                  <c:v>0.14945</c:v>
                </c:pt>
                <c:pt idx="66">
                  <c:v>0.14785799999999999</c:v>
                </c:pt>
                <c:pt idx="67">
                  <c:v>0.14785799999999999</c:v>
                </c:pt>
                <c:pt idx="68">
                  <c:v>0.13100000000000001</c:v>
                </c:pt>
                <c:pt idx="69">
                  <c:v>0.13100000000000001</c:v>
                </c:pt>
                <c:pt idx="70">
                  <c:v>0.13100000000000001</c:v>
                </c:pt>
                <c:pt idx="71">
                  <c:v>0.13100000000000001</c:v>
                </c:pt>
                <c:pt idx="72">
                  <c:v>0.11255</c:v>
                </c:pt>
                <c:pt idx="73">
                  <c:v>0.11255</c:v>
                </c:pt>
                <c:pt idx="74">
                  <c:v>0.13100000000000001</c:v>
                </c:pt>
                <c:pt idx="75">
                  <c:v>0.11255</c:v>
                </c:pt>
                <c:pt idx="76">
                  <c:v>0.124752</c:v>
                </c:pt>
                <c:pt idx="77">
                  <c:v>0.124752</c:v>
                </c:pt>
                <c:pt idx="78">
                  <c:v>8.0207000000000001E-2</c:v>
                </c:pt>
                <c:pt idx="79">
                  <c:v>9.4973000000000002E-2</c:v>
                </c:pt>
                <c:pt idx="80">
                  <c:v>9.9289000000000002E-2</c:v>
                </c:pt>
                <c:pt idx="81">
                  <c:v>0.08</c:v>
                </c:pt>
                <c:pt idx="82">
                  <c:v>0.1172</c:v>
                </c:pt>
                <c:pt idx="83">
                  <c:v>9.9289000000000002E-2</c:v>
                </c:pt>
                <c:pt idx="84">
                  <c:v>8.0207000000000001E-2</c:v>
                </c:pt>
                <c:pt idx="85">
                  <c:v>7.4952000000000005E-2</c:v>
                </c:pt>
                <c:pt idx="86">
                  <c:v>6.1126E-2</c:v>
                </c:pt>
                <c:pt idx="87">
                  <c:v>6.1126E-2</c:v>
                </c:pt>
                <c:pt idx="88">
                  <c:v>6.4088999999999993E-2</c:v>
                </c:pt>
                <c:pt idx="89">
                  <c:v>6.1126E-2</c:v>
                </c:pt>
                <c:pt idx="90">
                  <c:v>8.2871E-2</c:v>
                </c:pt>
                <c:pt idx="91">
                  <c:v>0.14799599999999999</c:v>
                </c:pt>
                <c:pt idx="92">
                  <c:v>0.118578</c:v>
                </c:pt>
                <c:pt idx="93">
                  <c:v>0.20480000000000001</c:v>
                </c:pt>
                <c:pt idx="94">
                  <c:v>3.875E-2</c:v>
                </c:pt>
                <c:pt idx="95">
                  <c:v>7.7814999999999995E-2</c:v>
                </c:pt>
                <c:pt idx="96">
                  <c:v>0.114921</c:v>
                </c:pt>
                <c:pt idx="97">
                  <c:v>0.112361</c:v>
                </c:pt>
                <c:pt idx="98">
                  <c:v>0.11625000000000001</c:v>
                </c:pt>
                <c:pt idx="99">
                  <c:v>0.155</c:v>
                </c:pt>
                <c:pt idx="100">
                  <c:v>0.11625000000000001</c:v>
                </c:pt>
                <c:pt idx="101">
                  <c:v>0.11625000000000001</c:v>
                </c:pt>
                <c:pt idx="102">
                  <c:v>0.14857300000000001</c:v>
                </c:pt>
                <c:pt idx="103">
                  <c:v>0.14549899999999999</c:v>
                </c:pt>
                <c:pt idx="104">
                  <c:v>9.7348000000000004E-2</c:v>
                </c:pt>
                <c:pt idx="105">
                  <c:v>0.111279</c:v>
                </c:pt>
                <c:pt idx="106">
                  <c:v>7.5719999999999996E-2</c:v>
                </c:pt>
                <c:pt idx="107">
                  <c:v>7.5719999999999996E-2</c:v>
                </c:pt>
                <c:pt idx="108">
                  <c:v>7.4709999999999999E-2</c:v>
                </c:pt>
                <c:pt idx="109">
                  <c:v>7.4968999999999994E-2</c:v>
                </c:pt>
                <c:pt idx="110">
                  <c:v>7.6609999999999998E-2</c:v>
                </c:pt>
                <c:pt idx="111">
                  <c:v>0.14386699999999999</c:v>
                </c:pt>
                <c:pt idx="112">
                  <c:v>7.1502999999999997E-2</c:v>
                </c:pt>
                <c:pt idx="113">
                  <c:v>0.10877199999999999</c:v>
                </c:pt>
                <c:pt idx="114">
                  <c:v>7.4830999999999995E-2</c:v>
                </c:pt>
                <c:pt idx="115">
                  <c:v>0.10877199999999999</c:v>
                </c:pt>
                <c:pt idx="116">
                  <c:v>3.5335999999999999E-2</c:v>
                </c:pt>
                <c:pt idx="117">
                  <c:v>7.0671999999999999E-2</c:v>
                </c:pt>
                <c:pt idx="118">
                  <c:v>7.1214E-2</c:v>
                </c:pt>
                <c:pt idx="119">
                  <c:v>7.1214E-2</c:v>
                </c:pt>
                <c:pt idx="120">
                  <c:v>7.5308E-2</c:v>
                </c:pt>
                <c:pt idx="121">
                  <c:v>3.4578999999999999E-2</c:v>
                </c:pt>
                <c:pt idx="122">
                  <c:v>3.4578999999999999E-2</c:v>
                </c:pt>
                <c:pt idx="123">
                  <c:v>3.875E-2</c:v>
                </c:pt>
                <c:pt idx="124">
                  <c:v>3.875E-2</c:v>
                </c:pt>
                <c:pt idx="125">
                  <c:v>3.7457999999999998E-2</c:v>
                </c:pt>
                <c:pt idx="126">
                  <c:v>3.5392E-2</c:v>
                </c:pt>
                <c:pt idx="127">
                  <c:v>3.5392E-2</c:v>
                </c:pt>
                <c:pt idx="128">
                  <c:v>3.6656000000000001E-2</c:v>
                </c:pt>
                <c:pt idx="129">
                  <c:v>3.6656000000000001E-2</c:v>
                </c:pt>
                <c:pt idx="130">
                  <c:v>3.6656000000000001E-2</c:v>
                </c:pt>
                <c:pt idx="131">
                  <c:v>5.8347999999999997E-2</c:v>
                </c:pt>
                <c:pt idx="132">
                  <c:v>3.6656000000000001E-2</c:v>
                </c:pt>
                <c:pt idx="133">
                  <c:v>5.8347999999999997E-2</c:v>
                </c:pt>
                <c:pt idx="134">
                  <c:v>5.8347999999999997E-2</c:v>
                </c:pt>
                <c:pt idx="135">
                  <c:v>3.6656000000000001E-2</c:v>
                </c:pt>
                <c:pt idx="136">
                  <c:v>6.0328E-2</c:v>
                </c:pt>
                <c:pt idx="137">
                  <c:v>5.8347999999999997E-2</c:v>
                </c:pt>
                <c:pt idx="138">
                  <c:v>3.6166999999999998E-2</c:v>
                </c:pt>
                <c:pt idx="139">
                  <c:v>5.7584000000000003E-2</c:v>
                </c:pt>
                <c:pt idx="140">
                  <c:v>3.6166999999999998E-2</c:v>
                </c:pt>
                <c:pt idx="141">
                  <c:v>3.6166999999999998E-2</c:v>
                </c:pt>
                <c:pt idx="142">
                  <c:v>5.7584000000000003E-2</c:v>
                </c:pt>
                <c:pt idx="143">
                  <c:v>5.7584000000000003E-2</c:v>
                </c:pt>
                <c:pt idx="144">
                  <c:v>5.0826000000000003E-2</c:v>
                </c:pt>
                <c:pt idx="145">
                  <c:v>4.8903000000000002E-2</c:v>
                </c:pt>
                <c:pt idx="146">
                  <c:v>4.8903000000000002E-2</c:v>
                </c:pt>
                <c:pt idx="147">
                  <c:v>4.8903000000000002E-2</c:v>
                </c:pt>
                <c:pt idx="148">
                  <c:v>4.8903000000000002E-2</c:v>
                </c:pt>
                <c:pt idx="149">
                  <c:v>3.4750999999999997E-2</c:v>
                </c:pt>
                <c:pt idx="150">
                  <c:v>3.4750999999999997E-2</c:v>
                </c:pt>
                <c:pt idx="151">
                  <c:v>3.4750999999999997E-2</c:v>
                </c:pt>
                <c:pt idx="152">
                  <c:v>3.4750999999999997E-2</c:v>
                </c:pt>
                <c:pt idx="153">
                  <c:v>3.7726999999999997E-2</c:v>
                </c:pt>
                <c:pt idx="154">
                  <c:v>1.7857000000000001E-2</c:v>
                </c:pt>
                <c:pt idx="155">
                  <c:v>1.7142999999999999E-2</c:v>
                </c:pt>
                <c:pt idx="156">
                  <c:v>1.8960999999999999E-2</c:v>
                </c:pt>
                <c:pt idx="157">
                  <c:v>1.8960999999999999E-2</c:v>
                </c:pt>
                <c:pt idx="158">
                  <c:v>3.6075999999999997E-2</c:v>
                </c:pt>
                <c:pt idx="159">
                  <c:v>0</c:v>
                </c:pt>
                <c:pt idx="160">
                  <c:v>0</c:v>
                </c:pt>
                <c:pt idx="161">
                  <c:v>1.9751000000000001E-2</c:v>
                </c:pt>
                <c:pt idx="162">
                  <c:v>2.3702000000000001E-2</c:v>
                </c:pt>
                <c:pt idx="163">
                  <c:v>2.3702000000000001E-2</c:v>
                </c:pt>
                <c:pt idx="164">
                  <c:v>2.3702000000000001E-2</c:v>
                </c:pt>
                <c:pt idx="165">
                  <c:v>5.8319999999999997E-2</c:v>
                </c:pt>
                <c:pt idx="166">
                  <c:v>5.8941E-2</c:v>
                </c:pt>
                <c:pt idx="167">
                  <c:v>2.4534E-2</c:v>
                </c:pt>
                <c:pt idx="168">
                  <c:v>2.3702000000000001E-2</c:v>
                </c:pt>
                <c:pt idx="169">
                  <c:v>2.3448E-2</c:v>
                </c:pt>
                <c:pt idx="170">
                  <c:v>2.3702000000000001E-2</c:v>
                </c:pt>
                <c:pt idx="171">
                  <c:v>2.3702000000000001E-2</c:v>
                </c:pt>
                <c:pt idx="172">
                  <c:v>2.4799999999999999E-2</c:v>
                </c:pt>
                <c:pt idx="173">
                  <c:v>6.0977999999999997E-2</c:v>
                </c:pt>
                <c:pt idx="174">
                  <c:v>2.4799999999999999E-2</c:v>
                </c:pt>
                <c:pt idx="175">
                  <c:v>2.4799999999999999E-2</c:v>
                </c:pt>
                <c:pt idx="176">
                  <c:v>8.4505999999999998E-2</c:v>
                </c:pt>
                <c:pt idx="177">
                  <c:v>8.3621000000000001E-2</c:v>
                </c:pt>
                <c:pt idx="178">
                  <c:v>0.118174</c:v>
                </c:pt>
                <c:pt idx="179">
                  <c:v>0.119412</c:v>
                </c:pt>
                <c:pt idx="180">
                  <c:v>0.118174</c:v>
                </c:pt>
                <c:pt idx="181">
                  <c:v>0.118174</c:v>
                </c:pt>
                <c:pt idx="182">
                  <c:v>0.169823</c:v>
                </c:pt>
                <c:pt idx="183">
                  <c:v>0.21898899999999999</c:v>
                </c:pt>
                <c:pt idx="184">
                  <c:v>0.169823</c:v>
                </c:pt>
                <c:pt idx="185">
                  <c:v>0.169823</c:v>
                </c:pt>
                <c:pt idx="186">
                  <c:v>0.20424900000000001</c:v>
                </c:pt>
                <c:pt idx="187">
                  <c:v>0.21210899999999999</c:v>
                </c:pt>
                <c:pt idx="188">
                  <c:v>0.21210899999999999</c:v>
                </c:pt>
                <c:pt idx="189">
                  <c:v>0.20216200000000001</c:v>
                </c:pt>
                <c:pt idx="190">
                  <c:v>0.15113499999999999</c:v>
                </c:pt>
                <c:pt idx="191">
                  <c:v>0.13528399999999999</c:v>
                </c:pt>
                <c:pt idx="192">
                  <c:v>0.13528399999999999</c:v>
                </c:pt>
                <c:pt idx="193">
                  <c:v>9.8456000000000002E-2</c:v>
                </c:pt>
                <c:pt idx="194">
                  <c:v>9.8456000000000002E-2</c:v>
                </c:pt>
                <c:pt idx="195">
                  <c:v>7.7499999999999999E-2</c:v>
                </c:pt>
                <c:pt idx="196">
                  <c:v>0.17211199999999999</c:v>
                </c:pt>
                <c:pt idx="197">
                  <c:v>0.189224</c:v>
                </c:pt>
                <c:pt idx="198">
                  <c:v>0.189224</c:v>
                </c:pt>
                <c:pt idx="199">
                  <c:v>0.189224</c:v>
                </c:pt>
                <c:pt idx="200">
                  <c:v>0.22413</c:v>
                </c:pt>
                <c:pt idx="201">
                  <c:v>0.189224</c:v>
                </c:pt>
                <c:pt idx="202">
                  <c:v>0.15431800000000001</c:v>
                </c:pt>
                <c:pt idx="203">
                  <c:v>0.189224</c:v>
                </c:pt>
                <c:pt idx="204">
                  <c:v>0.22413</c:v>
                </c:pt>
                <c:pt idx="205">
                  <c:v>0.22413</c:v>
                </c:pt>
                <c:pt idx="206">
                  <c:v>0.29394199999999998</c:v>
                </c:pt>
                <c:pt idx="207">
                  <c:v>0.18118500000000001</c:v>
                </c:pt>
                <c:pt idx="208">
                  <c:v>0.18118500000000001</c:v>
                </c:pt>
                <c:pt idx="209">
                  <c:v>0.24576799999999999</c:v>
                </c:pt>
                <c:pt idx="210">
                  <c:v>0.240454</c:v>
                </c:pt>
                <c:pt idx="211">
                  <c:v>0.29394199999999998</c:v>
                </c:pt>
                <c:pt idx="212">
                  <c:v>0.25903599999999999</c:v>
                </c:pt>
                <c:pt idx="213">
                  <c:v>0.305288</c:v>
                </c:pt>
                <c:pt idx="214">
                  <c:v>0.36360999999999999</c:v>
                </c:pt>
                <c:pt idx="215">
                  <c:v>0.33608700000000002</c:v>
                </c:pt>
                <c:pt idx="216">
                  <c:v>0.33827200000000002</c:v>
                </c:pt>
                <c:pt idx="217">
                  <c:v>0.33608700000000002</c:v>
                </c:pt>
                <c:pt idx="218">
                  <c:v>0.31159700000000001</c:v>
                </c:pt>
                <c:pt idx="219">
                  <c:v>0.31159700000000001</c:v>
                </c:pt>
                <c:pt idx="220">
                  <c:v>0.40272200000000002</c:v>
                </c:pt>
                <c:pt idx="221">
                  <c:v>0.39866000000000001</c:v>
                </c:pt>
                <c:pt idx="222">
                  <c:v>0.468472</c:v>
                </c:pt>
                <c:pt idx="223">
                  <c:v>0.43356600000000001</c:v>
                </c:pt>
                <c:pt idx="224">
                  <c:v>0.47020800000000001</c:v>
                </c:pt>
                <c:pt idx="225">
                  <c:v>0.50337799999999999</c:v>
                </c:pt>
                <c:pt idx="226">
                  <c:v>0.53617599999999999</c:v>
                </c:pt>
                <c:pt idx="227">
                  <c:v>0.53828399999999998</c:v>
                </c:pt>
                <c:pt idx="228">
                  <c:v>0.57318999999999998</c:v>
                </c:pt>
                <c:pt idx="229">
                  <c:v>0.56916</c:v>
                </c:pt>
                <c:pt idx="230">
                  <c:v>0.53828399999999998</c:v>
                </c:pt>
                <c:pt idx="231">
                  <c:v>0.50319199999999997</c:v>
                </c:pt>
                <c:pt idx="232">
                  <c:v>0.57117499999999999</c:v>
                </c:pt>
                <c:pt idx="233">
                  <c:v>0.57520499999999997</c:v>
                </c:pt>
                <c:pt idx="234">
                  <c:v>0.68280600000000002</c:v>
                </c:pt>
                <c:pt idx="235">
                  <c:v>0.706955</c:v>
                </c:pt>
                <c:pt idx="236">
                  <c:v>0.69523699999999999</c:v>
                </c:pt>
                <c:pt idx="237">
                  <c:v>0.68937800000000005</c:v>
                </c:pt>
                <c:pt idx="238">
                  <c:v>0.7409</c:v>
                </c:pt>
                <c:pt idx="239">
                  <c:v>0.79040699999999997</c:v>
                </c:pt>
                <c:pt idx="240">
                  <c:v>0.79040699999999997</c:v>
                </c:pt>
                <c:pt idx="241">
                  <c:v>0.86214100000000005</c:v>
                </c:pt>
                <c:pt idx="242">
                  <c:v>0.91062500000000002</c:v>
                </c:pt>
                <c:pt idx="243">
                  <c:v>0.91062500000000002</c:v>
                </c:pt>
                <c:pt idx="244">
                  <c:v>0.91062500000000002</c:v>
                </c:pt>
                <c:pt idx="245">
                  <c:v>0.88734400000000002</c:v>
                </c:pt>
                <c:pt idx="246">
                  <c:v>0.82627399999999995</c:v>
                </c:pt>
                <c:pt idx="247">
                  <c:v>0.87668000000000001</c:v>
                </c:pt>
                <c:pt idx="248">
                  <c:v>0.96788600000000002</c:v>
                </c:pt>
                <c:pt idx="249">
                  <c:v>0.87624999999999997</c:v>
                </c:pt>
                <c:pt idx="250">
                  <c:v>0.91500000000000004</c:v>
                </c:pt>
                <c:pt idx="251">
                  <c:v>0.91500000000000004</c:v>
                </c:pt>
                <c:pt idx="252">
                  <c:v>0.93437499999999996</c:v>
                </c:pt>
                <c:pt idx="253">
                  <c:v>0.95374999999999999</c:v>
                </c:pt>
                <c:pt idx="254">
                  <c:v>0.85687500000000005</c:v>
                </c:pt>
                <c:pt idx="255">
                  <c:v>0.66312499999999996</c:v>
                </c:pt>
              </c:numCache>
            </c:numRef>
          </c:val>
          <c:smooth val="0"/>
          <c:extLst>
            <c:ext xmlns:c16="http://schemas.microsoft.com/office/drawing/2014/chart" uri="{C3380CC4-5D6E-409C-BE32-E72D297353CC}">
              <c16:uniqueId val="{00000001-C2C7-437A-A989-C87A6F045CB4}"/>
            </c:ext>
          </c:extLst>
        </c:ser>
        <c:ser>
          <c:idx val="2"/>
          <c:order val="2"/>
          <c:tx>
            <c:strRef>
              <c:f>FedMeeting_Mar22!$D$1</c:f>
              <c:strCache>
                <c:ptCount val="1"/>
                <c:pt idx="0">
                  <c:v>50 Basis Point Hike</c:v>
                </c:pt>
              </c:strCache>
            </c:strRef>
          </c:tx>
          <c:spPr>
            <a:ln w="28575" cap="rnd">
              <a:solidFill>
                <a:srgbClr val="7A7A7A"/>
              </a:solidFill>
              <a:prstDash val="solid"/>
              <a:round/>
            </a:ln>
            <a:effectLst/>
          </c:spPr>
          <c:marker>
            <c:symbol val="none"/>
          </c:marker>
          <c:cat>
            <c:numRef>
              <c:f>FedMeeting_Mar22!$A$2:$A$257</c:f>
              <c:numCache>
                <c:formatCode>m/d/yyyy</c:formatCode>
                <c:ptCount val="256"/>
                <c:pt idx="0">
                  <c:v>44230</c:v>
                </c:pt>
                <c:pt idx="1">
                  <c:v>44231</c:v>
                </c:pt>
                <c:pt idx="2">
                  <c:v>44232</c:v>
                </c:pt>
                <c:pt idx="3">
                  <c:v>44235</c:v>
                </c:pt>
                <c:pt idx="4">
                  <c:v>44236</c:v>
                </c:pt>
                <c:pt idx="5">
                  <c:v>44237</c:v>
                </c:pt>
                <c:pt idx="6">
                  <c:v>44238</c:v>
                </c:pt>
                <c:pt idx="7">
                  <c:v>44239</c:v>
                </c:pt>
                <c:pt idx="8">
                  <c:v>44243</c:v>
                </c:pt>
                <c:pt idx="9">
                  <c:v>44244</c:v>
                </c:pt>
                <c:pt idx="10">
                  <c:v>44245</c:v>
                </c:pt>
                <c:pt idx="11">
                  <c:v>44246</c:v>
                </c:pt>
                <c:pt idx="12">
                  <c:v>44249</c:v>
                </c:pt>
                <c:pt idx="13">
                  <c:v>44250</c:v>
                </c:pt>
                <c:pt idx="14">
                  <c:v>44251</c:v>
                </c:pt>
                <c:pt idx="15">
                  <c:v>44252</c:v>
                </c:pt>
                <c:pt idx="16">
                  <c:v>44253</c:v>
                </c:pt>
                <c:pt idx="17">
                  <c:v>44256</c:v>
                </c:pt>
                <c:pt idx="18">
                  <c:v>44257</c:v>
                </c:pt>
                <c:pt idx="19">
                  <c:v>44258</c:v>
                </c:pt>
                <c:pt idx="20">
                  <c:v>44259</c:v>
                </c:pt>
                <c:pt idx="21">
                  <c:v>44260</c:v>
                </c:pt>
                <c:pt idx="22">
                  <c:v>44263</c:v>
                </c:pt>
                <c:pt idx="23">
                  <c:v>44264</c:v>
                </c:pt>
                <c:pt idx="24">
                  <c:v>44265</c:v>
                </c:pt>
                <c:pt idx="25">
                  <c:v>44266</c:v>
                </c:pt>
                <c:pt idx="26">
                  <c:v>44267</c:v>
                </c:pt>
                <c:pt idx="27">
                  <c:v>44270</c:v>
                </c:pt>
                <c:pt idx="28">
                  <c:v>44271</c:v>
                </c:pt>
                <c:pt idx="29">
                  <c:v>44272</c:v>
                </c:pt>
                <c:pt idx="30">
                  <c:v>44273</c:v>
                </c:pt>
                <c:pt idx="31">
                  <c:v>44274</c:v>
                </c:pt>
                <c:pt idx="32">
                  <c:v>44277</c:v>
                </c:pt>
                <c:pt idx="33">
                  <c:v>44278</c:v>
                </c:pt>
                <c:pt idx="34">
                  <c:v>44279</c:v>
                </c:pt>
                <c:pt idx="35">
                  <c:v>44280</c:v>
                </c:pt>
                <c:pt idx="36">
                  <c:v>44281</c:v>
                </c:pt>
                <c:pt idx="37">
                  <c:v>44284</c:v>
                </c:pt>
                <c:pt idx="38">
                  <c:v>44285</c:v>
                </c:pt>
                <c:pt idx="39">
                  <c:v>44286</c:v>
                </c:pt>
                <c:pt idx="40">
                  <c:v>44287</c:v>
                </c:pt>
                <c:pt idx="41">
                  <c:v>44288</c:v>
                </c:pt>
                <c:pt idx="42">
                  <c:v>44291</c:v>
                </c:pt>
                <c:pt idx="43">
                  <c:v>44292</c:v>
                </c:pt>
                <c:pt idx="44">
                  <c:v>44293</c:v>
                </c:pt>
                <c:pt idx="45">
                  <c:v>44294</c:v>
                </c:pt>
                <c:pt idx="46">
                  <c:v>44295</c:v>
                </c:pt>
                <c:pt idx="47">
                  <c:v>44298</c:v>
                </c:pt>
                <c:pt idx="48">
                  <c:v>44299</c:v>
                </c:pt>
                <c:pt idx="49">
                  <c:v>44300</c:v>
                </c:pt>
                <c:pt idx="50">
                  <c:v>44301</c:v>
                </c:pt>
                <c:pt idx="51">
                  <c:v>44302</c:v>
                </c:pt>
                <c:pt idx="52">
                  <c:v>44305</c:v>
                </c:pt>
                <c:pt idx="53">
                  <c:v>44306</c:v>
                </c:pt>
                <c:pt idx="54">
                  <c:v>44307</c:v>
                </c:pt>
                <c:pt idx="55">
                  <c:v>44308</c:v>
                </c:pt>
                <c:pt idx="56">
                  <c:v>44309</c:v>
                </c:pt>
                <c:pt idx="57">
                  <c:v>44312</c:v>
                </c:pt>
                <c:pt idx="58">
                  <c:v>44313</c:v>
                </c:pt>
                <c:pt idx="59">
                  <c:v>44314</c:v>
                </c:pt>
                <c:pt idx="60">
                  <c:v>44315</c:v>
                </c:pt>
                <c:pt idx="61">
                  <c:v>44316</c:v>
                </c:pt>
                <c:pt idx="62">
                  <c:v>44319</c:v>
                </c:pt>
                <c:pt idx="63">
                  <c:v>44320</c:v>
                </c:pt>
                <c:pt idx="64">
                  <c:v>44321</c:v>
                </c:pt>
                <c:pt idx="65">
                  <c:v>44322</c:v>
                </c:pt>
                <c:pt idx="66">
                  <c:v>44323</c:v>
                </c:pt>
                <c:pt idx="67">
                  <c:v>44326</c:v>
                </c:pt>
                <c:pt idx="68">
                  <c:v>44327</c:v>
                </c:pt>
                <c:pt idx="69">
                  <c:v>44328</c:v>
                </c:pt>
                <c:pt idx="70">
                  <c:v>44329</c:v>
                </c:pt>
                <c:pt idx="71">
                  <c:v>44330</c:v>
                </c:pt>
                <c:pt idx="72">
                  <c:v>44333</c:v>
                </c:pt>
                <c:pt idx="73">
                  <c:v>44334</c:v>
                </c:pt>
                <c:pt idx="74">
                  <c:v>44335</c:v>
                </c:pt>
                <c:pt idx="75">
                  <c:v>44336</c:v>
                </c:pt>
                <c:pt idx="76">
                  <c:v>44337</c:v>
                </c:pt>
                <c:pt idx="77">
                  <c:v>44340</c:v>
                </c:pt>
                <c:pt idx="78">
                  <c:v>44341</c:v>
                </c:pt>
                <c:pt idx="79">
                  <c:v>44342</c:v>
                </c:pt>
                <c:pt idx="80">
                  <c:v>44343</c:v>
                </c:pt>
                <c:pt idx="81">
                  <c:v>44344</c:v>
                </c:pt>
                <c:pt idx="82">
                  <c:v>44348</c:v>
                </c:pt>
                <c:pt idx="83">
                  <c:v>44349</c:v>
                </c:pt>
                <c:pt idx="84">
                  <c:v>44350</c:v>
                </c:pt>
                <c:pt idx="85">
                  <c:v>44351</c:v>
                </c:pt>
                <c:pt idx="86">
                  <c:v>44354</c:v>
                </c:pt>
                <c:pt idx="87">
                  <c:v>44355</c:v>
                </c:pt>
                <c:pt idx="88">
                  <c:v>44356</c:v>
                </c:pt>
                <c:pt idx="89">
                  <c:v>44357</c:v>
                </c:pt>
                <c:pt idx="90">
                  <c:v>44358</c:v>
                </c:pt>
                <c:pt idx="91">
                  <c:v>44361</c:v>
                </c:pt>
                <c:pt idx="92">
                  <c:v>44362</c:v>
                </c:pt>
                <c:pt idx="93">
                  <c:v>44363</c:v>
                </c:pt>
                <c:pt idx="94">
                  <c:v>44364</c:v>
                </c:pt>
                <c:pt idx="95">
                  <c:v>44365</c:v>
                </c:pt>
                <c:pt idx="96">
                  <c:v>44368</c:v>
                </c:pt>
                <c:pt idx="97">
                  <c:v>44369</c:v>
                </c:pt>
                <c:pt idx="98">
                  <c:v>44370</c:v>
                </c:pt>
                <c:pt idx="99">
                  <c:v>44371</c:v>
                </c:pt>
                <c:pt idx="100">
                  <c:v>44372</c:v>
                </c:pt>
                <c:pt idx="101">
                  <c:v>44375</c:v>
                </c:pt>
                <c:pt idx="102">
                  <c:v>44376</c:v>
                </c:pt>
                <c:pt idx="103">
                  <c:v>44377</c:v>
                </c:pt>
                <c:pt idx="104">
                  <c:v>44378</c:v>
                </c:pt>
                <c:pt idx="105">
                  <c:v>44379</c:v>
                </c:pt>
                <c:pt idx="106">
                  <c:v>44383</c:v>
                </c:pt>
                <c:pt idx="107">
                  <c:v>44384</c:v>
                </c:pt>
                <c:pt idx="108">
                  <c:v>44385</c:v>
                </c:pt>
                <c:pt idx="109">
                  <c:v>44386</c:v>
                </c:pt>
                <c:pt idx="110">
                  <c:v>44389</c:v>
                </c:pt>
                <c:pt idx="111">
                  <c:v>44390</c:v>
                </c:pt>
                <c:pt idx="112">
                  <c:v>44391</c:v>
                </c:pt>
                <c:pt idx="113">
                  <c:v>44392</c:v>
                </c:pt>
                <c:pt idx="114">
                  <c:v>44393</c:v>
                </c:pt>
                <c:pt idx="115">
                  <c:v>44396</c:v>
                </c:pt>
                <c:pt idx="116">
                  <c:v>44397</c:v>
                </c:pt>
                <c:pt idx="117">
                  <c:v>44398</c:v>
                </c:pt>
                <c:pt idx="118">
                  <c:v>44399</c:v>
                </c:pt>
                <c:pt idx="119">
                  <c:v>44400</c:v>
                </c:pt>
                <c:pt idx="120">
                  <c:v>44403</c:v>
                </c:pt>
                <c:pt idx="121">
                  <c:v>44404</c:v>
                </c:pt>
                <c:pt idx="122">
                  <c:v>44405</c:v>
                </c:pt>
                <c:pt idx="123">
                  <c:v>44406</c:v>
                </c:pt>
                <c:pt idx="124">
                  <c:v>44407</c:v>
                </c:pt>
                <c:pt idx="125">
                  <c:v>44410</c:v>
                </c:pt>
                <c:pt idx="126">
                  <c:v>44411</c:v>
                </c:pt>
                <c:pt idx="127">
                  <c:v>44412</c:v>
                </c:pt>
                <c:pt idx="128">
                  <c:v>44413</c:v>
                </c:pt>
                <c:pt idx="129">
                  <c:v>44414</c:v>
                </c:pt>
                <c:pt idx="130">
                  <c:v>44417</c:v>
                </c:pt>
                <c:pt idx="131">
                  <c:v>44418</c:v>
                </c:pt>
                <c:pt idx="132">
                  <c:v>44419</c:v>
                </c:pt>
                <c:pt idx="133">
                  <c:v>44420</c:v>
                </c:pt>
                <c:pt idx="134">
                  <c:v>44421</c:v>
                </c:pt>
                <c:pt idx="135">
                  <c:v>44424</c:v>
                </c:pt>
                <c:pt idx="136">
                  <c:v>44425</c:v>
                </c:pt>
                <c:pt idx="137">
                  <c:v>44426</c:v>
                </c:pt>
                <c:pt idx="138">
                  <c:v>44427</c:v>
                </c:pt>
                <c:pt idx="139">
                  <c:v>44428</c:v>
                </c:pt>
                <c:pt idx="140">
                  <c:v>44431</c:v>
                </c:pt>
                <c:pt idx="141">
                  <c:v>44432</c:v>
                </c:pt>
                <c:pt idx="142">
                  <c:v>44433</c:v>
                </c:pt>
                <c:pt idx="143">
                  <c:v>44434</c:v>
                </c:pt>
                <c:pt idx="144">
                  <c:v>44435</c:v>
                </c:pt>
                <c:pt idx="145">
                  <c:v>44438</c:v>
                </c:pt>
                <c:pt idx="146">
                  <c:v>44439</c:v>
                </c:pt>
                <c:pt idx="147">
                  <c:v>44440</c:v>
                </c:pt>
                <c:pt idx="148">
                  <c:v>44441</c:v>
                </c:pt>
                <c:pt idx="149">
                  <c:v>44442</c:v>
                </c:pt>
                <c:pt idx="150">
                  <c:v>44446</c:v>
                </c:pt>
                <c:pt idx="151">
                  <c:v>44447</c:v>
                </c:pt>
                <c:pt idx="152">
                  <c:v>44448</c:v>
                </c:pt>
                <c:pt idx="153">
                  <c:v>44449</c:v>
                </c:pt>
                <c:pt idx="154">
                  <c:v>44452</c:v>
                </c:pt>
                <c:pt idx="155">
                  <c:v>44453</c:v>
                </c:pt>
                <c:pt idx="156">
                  <c:v>44454</c:v>
                </c:pt>
                <c:pt idx="157">
                  <c:v>44455</c:v>
                </c:pt>
                <c:pt idx="158">
                  <c:v>44456</c:v>
                </c:pt>
                <c:pt idx="159">
                  <c:v>44459</c:v>
                </c:pt>
                <c:pt idx="160">
                  <c:v>44460</c:v>
                </c:pt>
                <c:pt idx="161">
                  <c:v>44461</c:v>
                </c:pt>
                <c:pt idx="162">
                  <c:v>44462</c:v>
                </c:pt>
                <c:pt idx="163">
                  <c:v>44463</c:v>
                </c:pt>
                <c:pt idx="164">
                  <c:v>44466</c:v>
                </c:pt>
                <c:pt idx="165">
                  <c:v>44467</c:v>
                </c:pt>
                <c:pt idx="166">
                  <c:v>44468</c:v>
                </c:pt>
                <c:pt idx="167">
                  <c:v>44469</c:v>
                </c:pt>
                <c:pt idx="168">
                  <c:v>44470</c:v>
                </c:pt>
                <c:pt idx="169">
                  <c:v>44473</c:v>
                </c:pt>
                <c:pt idx="170">
                  <c:v>44474</c:v>
                </c:pt>
                <c:pt idx="171">
                  <c:v>44475</c:v>
                </c:pt>
                <c:pt idx="172">
                  <c:v>44476</c:v>
                </c:pt>
                <c:pt idx="173">
                  <c:v>44477</c:v>
                </c:pt>
                <c:pt idx="174">
                  <c:v>44480</c:v>
                </c:pt>
                <c:pt idx="175">
                  <c:v>44481</c:v>
                </c:pt>
                <c:pt idx="176">
                  <c:v>44482</c:v>
                </c:pt>
                <c:pt idx="177">
                  <c:v>44483</c:v>
                </c:pt>
                <c:pt idx="178">
                  <c:v>44484</c:v>
                </c:pt>
                <c:pt idx="179">
                  <c:v>44487</c:v>
                </c:pt>
                <c:pt idx="180">
                  <c:v>44488</c:v>
                </c:pt>
                <c:pt idx="181">
                  <c:v>44489</c:v>
                </c:pt>
                <c:pt idx="182">
                  <c:v>44490</c:v>
                </c:pt>
                <c:pt idx="183">
                  <c:v>44491</c:v>
                </c:pt>
                <c:pt idx="184">
                  <c:v>44494</c:v>
                </c:pt>
                <c:pt idx="185">
                  <c:v>44495</c:v>
                </c:pt>
                <c:pt idx="186">
                  <c:v>44496</c:v>
                </c:pt>
                <c:pt idx="187">
                  <c:v>44497</c:v>
                </c:pt>
                <c:pt idx="188">
                  <c:v>44498</c:v>
                </c:pt>
                <c:pt idx="189">
                  <c:v>44501</c:v>
                </c:pt>
                <c:pt idx="190">
                  <c:v>44502</c:v>
                </c:pt>
                <c:pt idx="191">
                  <c:v>44503</c:v>
                </c:pt>
                <c:pt idx="192">
                  <c:v>44504</c:v>
                </c:pt>
                <c:pt idx="193">
                  <c:v>44505</c:v>
                </c:pt>
                <c:pt idx="194">
                  <c:v>44508</c:v>
                </c:pt>
                <c:pt idx="195">
                  <c:v>44509</c:v>
                </c:pt>
                <c:pt idx="196">
                  <c:v>44510</c:v>
                </c:pt>
                <c:pt idx="197">
                  <c:v>44511</c:v>
                </c:pt>
                <c:pt idx="198">
                  <c:v>44512</c:v>
                </c:pt>
                <c:pt idx="199">
                  <c:v>44515</c:v>
                </c:pt>
                <c:pt idx="200">
                  <c:v>44516</c:v>
                </c:pt>
                <c:pt idx="201">
                  <c:v>44517</c:v>
                </c:pt>
                <c:pt idx="202">
                  <c:v>44518</c:v>
                </c:pt>
                <c:pt idx="203">
                  <c:v>44519</c:v>
                </c:pt>
                <c:pt idx="204">
                  <c:v>44522</c:v>
                </c:pt>
                <c:pt idx="205">
                  <c:v>44523</c:v>
                </c:pt>
                <c:pt idx="206">
                  <c:v>44524</c:v>
                </c:pt>
                <c:pt idx="207">
                  <c:v>44526</c:v>
                </c:pt>
                <c:pt idx="208">
                  <c:v>44529</c:v>
                </c:pt>
                <c:pt idx="209">
                  <c:v>44530</c:v>
                </c:pt>
                <c:pt idx="210">
                  <c:v>44531</c:v>
                </c:pt>
                <c:pt idx="211">
                  <c:v>44532</c:v>
                </c:pt>
                <c:pt idx="212">
                  <c:v>44533</c:v>
                </c:pt>
                <c:pt idx="213">
                  <c:v>44536</c:v>
                </c:pt>
                <c:pt idx="214">
                  <c:v>44537</c:v>
                </c:pt>
                <c:pt idx="215">
                  <c:v>44538</c:v>
                </c:pt>
                <c:pt idx="216">
                  <c:v>44539</c:v>
                </c:pt>
                <c:pt idx="217">
                  <c:v>44540</c:v>
                </c:pt>
                <c:pt idx="218">
                  <c:v>44543</c:v>
                </c:pt>
                <c:pt idx="219">
                  <c:v>44544</c:v>
                </c:pt>
                <c:pt idx="220">
                  <c:v>44545</c:v>
                </c:pt>
                <c:pt idx="221">
                  <c:v>44546</c:v>
                </c:pt>
                <c:pt idx="222">
                  <c:v>44547</c:v>
                </c:pt>
                <c:pt idx="223">
                  <c:v>44550</c:v>
                </c:pt>
                <c:pt idx="224">
                  <c:v>44551</c:v>
                </c:pt>
                <c:pt idx="225">
                  <c:v>44552</c:v>
                </c:pt>
                <c:pt idx="226">
                  <c:v>44553</c:v>
                </c:pt>
                <c:pt idx="227">
                  <c:v>44557</c:v>
                </c:pt>
                <c:pt idx="228">
                  <c:v>44558</c:v>
                </c:pt>
                <c:pt idx="229">
                  <c:v>44559</c:v>
                </c:pt>
                <c:pt idx="230">
                  <c:v>44560</c:v>
                </c:pt>
                <c:pt idx="231">
                  <c:v>44561</c:v>
                </c:pt>
                <c:pt idx="232">
                  <c:v>44564</c:v>
                </c:pt>
                <c:pt idx="233">
                  <c:v>44565</c:v>
                </c:pt>
                <c:pt idx="234">
                  <c:v>44566</c:v>
                </c:pt>
                <c:pt idx="235">
                  <c:v>44567</c:v>
                </c:pt>
                <c:pt idx="236">
                  <c:v>44568</c:v>
                </c:pt>
                <c:pt idx="237">
                  <c:v>44571</c:v>
                </c:pt>
                <c:pt idx="238">
                  <c:v>44572</c:v>
                </c:pt>
                <c:pt idx="239">
                  <c:v>44573</c:v>
                </c:pt>
                <c:pt idx="240">
                  <c:v>44574</c:v>
                </c:pt>
                <c:pt idx="241">
                  <c:v>44575</c:v>
                </c:pt>
                <c:pt idx="242">
                  <c:v>44579</c:v>
                </c:pt>
                <c:pt idx="243">
                  <c:v>44580</c:v>
                </c:pt>
                <c:pt idx="244">
                  <c:v>44581</c:v>
                </c:pt>
                <c:pt idx="245">
                  <c:v>44582</c:v>
                </c:pt>
                <c:pt idx="246">
                  <c:v>44585</c:v>
                </c:pt>
                <c:pt idx="247">
                  <c:v>44586</c:v>
                </c:pt>
                <c:pt idx="248">
                  <c:v>44587</c:v>
                </c:pt>
                <c:pt idx="249">
                  <c:v>44588</c:v>
                </c:pt>
                <c:pt idx="250">
                  <c:v>44589</c:v>
                </c:pt>
                <c:pt idx="251">
                  <c:v>44592</c:v>
                </c:pt>
                <c:pt idx="252">
                  <c:v>44593</c:v>
                </c:pt>
                <c:pt idx="253">
                  <c:v>44594</c:v>
                </c:pt>
                <c:pt idx="254">
                  <c:v>44595</c:v>
                </c:pt>
                <c:pt idx="255">
                  <c:v>44596</c:v>
                </c:pt>
              </c:numCache>
            </c:numRef>
          </c:cat>
          <c:val>
            <c:numRef>
              <c:f>FedMeeting_Mar22!$D$2:$D$257</c:f>
              <c:numCache>
                <c:formatCode>General</c:formatCode>
                <c:ptCount val="256"/>
                <c:pt idx="0">
                  <c:v>0</c:v>
                </c:pt>
                <c:pt idx="1">
                  <c:v>1.39E-3</c:v>
                </c:pt>
                <c:pt idx="2">
                  <c:v>0</c:v>
                </c:pt>
                <c:pt idx="3">
                  <c:v>0</c:v>
                </c:pt>
                <c:pt idx="4">
                  <c:v>0</c:v>
                </c:pt>
                <c:pt idx="5">
                  <c:v>0</c:v>
                </c:pt>
                <c:pt idx="6">
                  <c:v>0</c:v>
                </c:pt>
                <c:pt idx="7">
                  <c:v>5.1699999999999999E-4</c:v>
                </c:pt>
                <c:pt idx="8">
                  <c:v>2.4030000000000002E-3</c:v>
                </c:pt>
                <c:pt idx="9">
                  <c:v>5.1699999999999999E-4</c:v>
                </c:pt>
                <c:pt idx="10">
                  <c:v>9.0300000000000005E-4</c:v>
                </c:pt>
                <c:pt idx="11">
                  <c:v>6.2199999999999998E-3</c:v>
                </c:pt>
                <c:pt idx="12">
                  <c:v>1.6310000000000001E-3</c:v>
                </c:pt>
                <c:pt idx="13">
                  <c:v>1.6310000000000001E-3</c:v>
                </c:pt>
                <c:pt idx="14">
                  <c:v>1.6310000000000001E-3</c:v>
                </c:pt>
                <c:pt idx="15">
                  <c:v>1.58E-3</c:v>
                </c:pt>
                <c:pt idx="16">
                  <c:v>8.0800000000000002E-4</c:v>
                </c:pt>
                <c:pt idx="17">
                  <c:v>2.1670000000000001E-3</c:v>
                </c:pt>
                <c:pt idx="18">
                  <c:v>2.3579999999999999E-3</c:v>
                </c:pt>
                <c:pt idx="19">
                  <c:v>3.4329999999999999E-3</c:v>
                </c:pt>
                <c:pt idx="20">
                  <c:v>3.4329999999999999E-3</c:v>
                </c:pt>
                <c:pt idx="21">
                  <c:v>1.544E-3</c:v>
                </c:pt>
                <c:pt idx="22">
                  <c:v>1.034E-3</c:v>
                </c:pt>
                <c:pt idx="23">
                  <c:v>6.5560000000000002E-3</c:v>
                </c:pt>
                <c:pt idx="24">
                  <c:v>2.4020000000000001E-3</c:v>
                </c:pt>
                <c:pt idx="25">
                  <c:v>1.034E-3</c:v>
                </c:pt>
                <c:pt idx="26">
                  <c:v>1.034E-3</c:v>
                </c:pt>
                <c:pt idx="27">
                  <c:v>8.0800000000000002E-4</c:v>
                </c:pt>
                <c:pt idx="28">
                  <c:v>3.3540000000000002E-3</c:v>
                </c:pt>
                <c:pt idx="29">
                  <c:v>1.6149999999999999E-3</c:v>
                </c:pt>
                <c:pt idx="30">
                  <c:v>2.5149999999999999E-3</c:v>
                </c:pt>
                <c:pt idx="31">
                  <c:v>3.447E-3</c:v>
                </c:pt>
                <c:pt idx="32">
                  <c:v>1.3024000000000001E-2</c:v>
                </c:pt>
                <c:pt idx="33">
                  <c:v>2.202E-3</c:v>
                </c:pt>
                <c:pt idx="34">
                  <c:v>1.0529E-2</c:v>
                </c:pt>
                <c:pt idx="35">
                  <c:v>5.5099999999999995E-4</c:v>
                </c:pt>
                <c:pt idx="36">
                  <c:v>4.8320000000000004E-3</c:v>
                </c:pt>
                <c:pt idx="37">
                  <c:v>5.5290000000000001E-3</c:v>
                </c:pt>
                <c:pt idx="38">
                  <c:v>8.6910000000000008E-3</c:v>
                </c:pt>
                <c:pt idx="39">
                  <c:v>1.5001E-2</c:v>
                </c:pt>
                <c:pt idx="40">
                  <c:v>6.6829999999999997E-3</c:v>
                </c:pt>
                <c:pt idx="41">
                  <c:v>2.5111000000000001E-2</c:v>
                </c:pt>
                <c:pt idx="42">
                  <c:v>1.2274E-2</c:v>
                </c:pt>
                <c:pt idx="43">
                  <c:v>7.123E-3</c:v>
                </c:pt>
                <c:pt idx="44">
                  <c:v>1.0290000000000001E-2</c:v>
                </c:pt>
                <c:pt idx="45">
                  <c:v>8.4430000000000009E-3</c:v>
                </c:pt>
                <c:pt idx="46">
                  <c:v>8.4430000000000009E-3</c:v>
                </c:pt>
                <c:pt idx="47">
                  <c:v>7.2389999999999998E-3</c:v>
                </c:pt>
                <c:pt idx="48">
                  <c:v>5.4599999999999996E-3</c:v>
                </c:pt>
                <c:pt idx="49">
                  <c:v>5.4599999999999996E-3</c:v>
                </c:pt>
                <c:pt idx="50">
                  <c:v>1.085E-2</c:v>
                </c:pt>
                <c:pt idx="51">
                  <c:v>1.2054E-2</c:v>
                </c:pt>
                <c:pt idx="52">
                  <c:v>1.085E-2</c:v>
                </c:pt>
                <c:pt idx="53">
                  <c:v>7.9640000000000006E-3</c:v>
                </c:pt>
                <c:pt idx="54">
                  <c:v>7.9640000000000006E-3</c:v>
                </c:pt>
                <c:pt idx="55">
                  <c:v>7.9640000000000006E-3</c:v>
                </c:pt>
                <c:pt idx="56">
                  <c:v>7.9640000000000006E-3</c:v>
                </c:pt>
                <c:pt idx="57">
                  <c:v>1.1030999999999999E-2</c:v>
                </c:pt>
                <c:pt idx="58">
                  <c:v>1.2573000000000001E-2</c:v>
                </c:pt>
                <c:pt idx="59">
                  <c:v>1.17E-2</c:v>
                </c:pt>
                <c:pt idx="60">
                  <c:v>1.1349E-2</c:v>
                </c:pt>
                <c:pt idx="61">
                  <c:v>1.4949E-2</c:v>
                </c:pt>
                <c:pt idx="62">
                  <c:v>7.9749999999999995E-3</c:v>
                </c:pt>
                <c:pt idx="63">
                  <c:v>9.4540000000000006E-3</c:v>
                </c:pt>
                <c:pt idx="64">
                  <c:v>4.6499999999999996E-3</c:v>
                </c:pt>
                <c:pt idx="65">
                  <c:v>4.6499999999999996E-3</c:v>
                </c:pt>
                <c:pt idx="66">
                  <c:v>6.7939999999999997E-3</c:v>
                </c:pt>
                <c:pt idx="67">
                  <c:v>6.7939999999999997E-3</c:v>
                </c:pt>
                <c:pt idx="68">
                  <c:v>3.875E-3</c:v>
                </c:pt>
                <c:pt idx="69">
                  <c:v>3.875E-3</c:v>
                </c:pt>
                <c:pt idx="70">
                  <c:v>3.875E-3</c:v>
                </c:pt>
                <c:pt idx="71">
                  <c:v>3.875E-3</c:v>
                </c:pt>
                <c:pt idx="72">
                  <c:v>3.0999999999999999E-3</c:v>
                </c:pt>
                <c:pt idx="73">
                  <c:v>3.0999999999999999E-3</c:v>
                </c:pt>
                <c:pt idx="74">
                  <c:v>3.875E-3</c:v>
                </c:pt>
                <c:pt idx="75">
                  <c:v>3.0999999999999999E-3</c:v>
                </c:pt>
                <c:pt idx="76">
                  <c:v>5.3680000000000004E-3</c:v>
                </c:pt>
                <c:pt idx="77">
                  <c:v>5.3680000000000004E-3</c:v>
                </c:pt>
                <c:pt idx="78">
                  <c:v>1.3780000000000001E-3</c:v>
                </c:pt>
                <c:pt idx="79">
                  <c:v>1.756E-3</c:v>
                </c:pt>
                <c:pt idx="80">
                  <c:v>1.8370000000000001E-3</c:v>
                </c:pt>
                <c:pt idx="81">
                  <c:v>0</c:v>
                </c:pt>
                <c:pt idx="82">
                  <c:v>3.5430000000000001E-3</c:v>
                </c:pt>
                <c:pt idx="83">
                  <c:v>1.8370000000000001E-3</c:v>
                </c:pt>
                <c:pt idx="84">
                  <c:v>1.3780000000000001E-3</c:v>
                </c:pt>
                <c:pt idx="85">
                  <c:v>1.286E-3</c:v>
                </c:pt>
                <c:pt idx="86">
                  <c:v>9.19E-4</c:v>
                </c:pt>
                <c:pt idx="87">
                  <c:v>9.19E-4</c:v>
                </c:pt>
                <c:pt idx="88">
                  <c:v>9.19E-4</c:v>
                </c:pt>
                <c:pt idx="89">
                  <c:v>9.19E-4</c:v>
                </c:pt>
                <c:pt idx="90">
                  <c:v>2.4120000000000001E-3</c:v>
                </c:pt>
                <c:pt idx="91">
                  <c:v>8.1270000000000005E-3</c:v>
                </c:pt>
                <c:pt idx="92">
                  <c:v>3.6740000000000002E-3</c:v>
                </c:pt>
                <c:pt idx="93">
                  <c:v>6.9750000000000003E-3</c:v>
                </c:pt>
                <c:pt idx="94">
                  <c:v>0</c:v>
                </c:pt>
                <c:pt idx="95">
                  <c:v>1.6770000000000001E-3</c:v>
                </c:pt>
                <c:pt idx="96">
                  <c:v>3.4320000000000002E-3</c:v>
                </c:pt>
                <c:pt idx="97">
                  <c:v>3.3530000000000001E-3</c:v>
                </c:pt>
                <c:pt idx="98">
                  <c:v>0</c:v>
                </c:pt>
                <c:pt idx="99">
                  <c:v>0</c:v>
                </c:pt>
                <c:pt idx="100">
                  <c:v>0</c:v>
                </c:pt>
                <c:pt idx="101">
                  <c:v>0</c:v>
                </c:pt>
                <c:pt idx="102">
                  <c:v>5.0889999999999998E-3</c:v>
                </c:pt>
                <c:pt idx="103">
                  <c:v>4.9800000000000001E-3</c:v>
                </c:pt>
                <c:pt idx="104">
                  <c:v>1.9E-3</c:v>
                </c:pt>
                <c:pt idx="105">
                  <c:v>3.32E-3</c:v>
                </c:pt>
                <c:pt idx="106">
                  <c:v>0</c:v>
                </c:pt>
                <c:pt idx="107">
                  <c:v>0</c:v>
                </c:pt>
                <c:pt idx="108">
                  <c:v>0</c:v>
                </c:pt>
                <c:pt idx="109">
                  <c:v>0</c:v>
                </c:pt>
                <c:pt idx="110">
                  <c:v>0</c:v>
                </c:pt>
                <c:pt idx="111">
                  <c:v>4.9220000000000002E-3</c:v>
                </c:pt>
                <c:pt idx="112">
                  <c:v>0</c:v>
                </c:pt>
                <c:pt idx="113">
                  <c:v>3.2429999999999998E-3</c:v>
                </c:pt>
                <c:pt idx="114">
                  <c:v>0</c:v>
                </c:pt>
                <c:pt idx="115">
                  <c:v>3.2429999999999998E-3</c:v>
                </c:pt>
                <c:pt idx="116">
                  <c:v>0</c:v>
                </c:pt>
                <c:pt idx="117">
                  <c:v>0</c:v>
                </c:pt>
                <c:pt idx="118">
                  <c:v>1.531E-3</c:v>
                </c:pt>
                <c:pt idx="119">
                  <c:v>1.531E-3</c:v>
                </c:pt>
                <c:pt idx="120">
                  <c:v>1.621E-3</c:v>
                </c:pt>
                <c:pt idx="121">
                  <c:v>0</c:v>
                </c:pt>
                <c:pt idx="122">
                  <c:v>0</c:v>
                </c:pt>
                <c:pt idx="123">
                  <c:v>0</c:v>
                </c:pt>
                <c:pt idx="124">
                  <c:v>0</c:v>
                </c:pt>
                <c:pt idx="125">
                  <c:v>0</c:v>
                </c:pt>
                <c:pt idx="126">
                  <c:v>0</c:v>
                </c:pt>
                <c:pt idx="127">
                  <c:v>0</c:v>
                </c:pt>
                <c:pt idx="128">
                  <c:v>0</c:v>
                </c:pt>
                <c:pt idx="129">
                  <c:v>0</c:v>
                </c:pt>
                <c:pt idx="130">
                  <c:v>0</c:v>
                </c:pt>
                <c:pt idx="131">
                  <c:v>9.0899999999999998E-4</c:v>
                </c:pt>
                <c:pt idx="132">
                  <c:v>0</c:v>
                </c:pt>
                <c:pt idx="133">
                  <c:v>9.0899999999999998E-4</c:v>
                </c:pt>
                <c:pt idx="134">
                  <c:v>9.0899999999999998E-4</c:v>
                </c:pt>
                <c:pt idx="135">
                  <c:v>0</c:v>
                </c:pt>
                <c:pt idx="136">
                  <c:v>9.3999999999999997E-4</c:v>
                </c:pt>
                <c:pt idx="137">
                  <c:v>9.0899999999999998E-4</c:v>
                </c:pt>
                <c:pt idx="138">
                  <c:v>0</c:v>
                </c:pt>
                <c:pt idx="139">
                  <c:v>8.9700000000000001E-4</c:v>
                </c:pt>
                <c:pt idx="140">
                  <c:v>0</c:v>
                </c:pt>
                <c:pt idx="141">
                  <c:v>0</c:v>
                </c:pt>
                <c:pt idx="142">
                  <c:v>8.9700000000000001E-4</c:v>
                </c:pt>
                <c:pt idx="143">
                  <c:v>8.9700000000000001E-4</c:v>
                </c:pt>
                <c:pt idx="144">
                  <c:v>7.2000000000000005E-4</c:v>
                </c:pt>
                <c:pt idx="145">
                  <c:v>6.9200000000000002E-4</c:v>
                </c:pt>
                <c:pt idx="146">
                  <c:v>6.9200000000000002E-4</c:v>
                </c:pt>
                <c:pt idx="147">
                  <c:v>6.9200000000000002E-4</c:v>
                </c:pt>
                <c:pt idx="148">
                  <c:v>6.9200000000000002E-4</c:v>
                </c:pt>
                <c:pt idx="149">
                  <c:v>4.0700000000000003E-4</c:v>
                </c:pt>
                <c:pt idx="150">
                  <c:v>4.0700000000000003E-4</c:v>
                </c:pt>
                <c:pt idx="151">
                  <c:v>4.0700000000000003E-4</c:v>
                </c:pt>
                <c:pt idx="152">
                  <c:v>4.0700000000000003E-4</c:v>
                </c:pt>
                <c:pt idx="153">
                  <c:v>4.4299999999999998E-4</c:v>
                </c:pt>
                <c:pt idx="154">
                  <c:v>0</c:v>
                </c:pt>
                <c:pt idx="155">
                  <c:v>0</c:v>
                </c:pt>
                <c:pt idx="156">
                  <c:v>0</c:v>
                </c:pt>
                <c:pt idx="157">
                  <c:v>0</c:v>
                </c:pt>
                <c:pt idx="158">
                  <c:v>4.2299999999999998E-4</c:v>
                </c:pt>
                <c:pt idx="159">
                  <c:v>0</c:v>
                </c:pt>
                <c:pt idx="160">
                  <c:v>0</c:v>
                </c:pt>
                <c:pt idx="161">
                  <c:v>0</c:v>
                </c:pt>
                <c:pt idx="162">
                  <c:v>0</c:v>
                </c:pt>
                <c:pt idx="163">
                  <c:v>0</c:v>
                </c:pt>
                <c:pt idx="164">
                  <c:v>0</c:v>
                </c:pt>
                <c:pt idx="165">
                  <c:v>9.0899999999999998E-4</c:v>
                </c:pt>
                <c:pt idx="166">
                  <c:v>9.1799999999999998E-4</c:v>
                </c:pt>
                <c:pt idx="167">
                  <c:v>0</c:v>
                </c:pt>
                <c:pt idx="168">
                  <c:v>0</c:v>
                </c:pt>
                <c:pt idx="169">
                  <c:v>0</c:v>
                </c:pt>
                <c:pt idx="170">
                  <c:v>0</c:v>
                </c:pt>
                <c:pt idx="171">
                  <c:v>0</c:v>
                </c:pt>
                <c:pt idx="172">
                  <c:v>0</c:v>
                </c:pt>
                <c:pt idx="173">
                  <c:v>9.5100000000000002E-4</c:v>
                </c:pt>
                <c:pt idx="174">
                  <c:v>0</c:v>
                </c:pt>
                <c:pt idx="175">
                  <c:v>0</c:v>
                </c:pt>
                <c:pt idx="176">
                  <c:v>1.9220000000000001E-3</c:v>
                </c:pt>
                <c:pt idx="177">
                  <c:v>1.9009999999999999E-3</c:v>
                </c:pt>
                <c:pt idx="178">
                  <c:v>3.803E-3</c:v>
                </c:pt>
                <c:pt idx="179">
                  <c:v>3.8440000000000002E-3</c:v>
                </c:pt>
                <c:pt idx="180">
                  <c:v>3.803E-3</c:v>
                </c:pt>
                <c:pt idx="181">
                  <c:v>3.803E-3</c:v>
                </c:pt>
                <c:pt idx="182">
                  <c:v>8.4639999999999993E-3</c:v>
                </c:pt>
                <c:pt idx="183">
                  <c:v>1.5047E-2</c:v>
                </c:pt>
                <c:pt idx="184">
                  <c:v>8.4639999999999993E-3</c:v>
                </c:pt>
                <c:pt idx="185">
                  <c:v>8.4639999999999993E-3</c:v>
                </c:pt>
                <c:pt idx="186">
                  <c:v>1.1408E-2</c:v>
                </c:pt>
                <c:pt idx="187">
                  <c:v>1.5398E-2</c:v>
                </c:pt>
                <c:pt idx="188">
                  <c:v>1.5398E-2</c:v>
                </c:pt>
                <c:pt idx="189">
                  <c:v>1.1285E-2</c:v>
                </c:pt>
                <c:pt idx="190">
                  <c:v>5.6420000000000003E-3</c:v>
                </c:pt>
                <c:pt idx="191">
                  <c:v>2.8830000000000001E-3</c:v>
                </c:pt>
                <c:pt idx="192">
                  <c:v>2.8830000000000001E-3</c:v>
                </c:pt>
                <c:pt idx="193">
                  <c:v>1.9220000000000001E-3</c:v>
                </c:pt>
                <c:pt idx="194">
                  <c:v>1.9220000000000001E-3</c:v>
                </c:pt>
                <c:pt idx="195">
                  <c:v>0</c:v>
                </c:pt>
                <c:pt idx="196">
                  <c:v>3.8440000000000002E-3</c:v>
                </c:pt>
                <c:pt idx="197">
                  <c:v>7.6880000000000004E-3</c:v>
                </c:pt>
                <c:pt idx="198">
                  <c:v>7.6880000000000004E-3</c:v>
                </c:pt>
                <c:pt idx="199">
                  <c:v>7.6880000000000004E-3</c:v>
                </c:pt>
                <c:pt idx="200">
                  <c:v>9.6100000000000005E-3</c:v>
                </c:pt>
                <c:pt idx="201">
                  <c:v>7.6880000000000004E-3</c:v>
                </c:pt>
                <c:pt idx="202">
                  <c:v>5.7660000000000003E-3</c:v>
                </c:pt>
                <c:pt idx="203">
                  <c:v>7.6880000000000004E-3</c:v>
                </c:pt>
                <c:pt idx="204">
                  <c:v>9.6100000000000005E-3</c:v>
                </c:pt>
                <c:pt idx="205">
                  <c:v>9.6100000000000005E-3</c:v>
                </c:pt>
                <c:pt idx="206">
                  <c:v>1.3454000000000001E-2</c:v>
                </c:pt>
                <c:pt idx="207">
                  <c:v>7.3480000000000004E-3</c:v>
                </c:pt>
                <c:pt idx="208">
                  <c:v>7.3480000000000004E-3</c:v>
                </c:pt>
                <c:pt idx="209">
                  <c:v>5.7660000000000003E-3</c:v>
                </c:pt>
                <c:pt idx="210">
                  <c:v>5.6379999999999998E-3</c:v>
                </c:pt>
                <c:pt idx="211">
                  <c:v>1.3454000000000001E-2</c:v>
                </c:pt>
                <c:pt idx="212">
                  <c:v>1.1532000000000001E-2</c:v>
                </c:pt>
                <c:pt idx="213">
                  <c:v>2.0181000000000001E-2</c:v>
                </c:pt>
                <c:pt idx="214">
                  <c:v>2.5371999999999999E-2</c:v>
                </c:pt>
                <c:pt idx="215">
                  <c:v>2.2317E-2</c:v>
                </c:pt>
                <c:pt idx="216">
                  <c:v>2.3064000000000001E-2</c:v>
                </c:pt>
                <c:pt idx="217">
                  <c:v>2.2317E-2</c:v>
                </c:pt>
                <c:pt idx="218">
                  <c:v>2.5876E-2</c:v>
                </c:pt>
                <c:pt idx="219">
                  <c:v>2.5876E-2</c:v>
                </c:pt>
                <c:pt idx="220">
                  <c:v>2.7622000000000001E-2</c:v>
                </c:pt>
                <c:pt idx="221">
                  <c:v>1.9220000000000001E-2</c:v>
                </c:pt>
                <c:pt idx="222">
                  <c:v>2.3064000000000001E-2</c:v>
                </c:pt>
                <c:pt idx="223">
                  <c:v>2.1142000000000001E-2</c:v>
                </c:pt>
                <c:pt idx="224">
                  <c:v>3.4596000000000002E-2</c:v>
                </c:pt>
                <c:pt idx="225">
                  <c:v>2.4986000000000001E-2</c:v>
                </c:pt>
                <c:pt idx="226">
                  <c:v>4.0362000000000002E-2</c:v>
                </c:pt>
                <c:pt idx="227">
                  <c:v>2.6908000000000001E-2</c:v>
                </c:pt>
                <c:pt idx="228">
                  <c:v>2.8830000000000001E-2</c:v>
                </c:pt>
                <c:pt idx="229">
                  <c:v>4.3244999999999999E-2</c:v>
                </c:pt>
                <c:pt idx="230">
                  <c:v>2.6908000000000001E-2</c:v>
                </c:pt>
                <c:pt idx="231">
                  <c:v>3.7478999999999998E-2</c:v>
                </c:pt>
                <c:pt idx="232">
                  <c:v>3.6038000000000001E-2</c:v>
                </c:pt>
                <c:pt idx="233">
                  <c:v>2.1623E-2</c:v>
                </c:pt>
                <c:pt idx="234">
                  <c:v>2.5947000000000001E-2</c:v>
                </c:pt>
                <c:pt idx="235">
                  <c:v>4.5648000000000001E-2</c:v>
                </c:pt>
                <c:pt idx="236">
                  <c:v>6.3907000000000005E-2</c:v>
                </c:pt>
                <c:pt idx="237">
                  <c:v>7.3036000000000004E-2</c:v>
                </c:pt>
                <c:pt idx="238">
                  <c:v>4.8050000000000002E-2</c:v>
                </c:pt>
                <c:pt idx="239">
                  <c:v>3.0272E-2</c:v>
                </c:pt>
                <c:pt idx="240">
                  <c:v>3.0272E-2</c:v>
                </c:pt>
                <c:pt idx="241">
                  <c:v>3.3154999999999997E-2</c:v>
                </c:pt>
                <c:pt idx="242">
                  <c:v>6.0062999999999998E-2</c:v>
                </c:pt>
                <c:pt idx="243">
                  <c:v>6.0062999999999998E-2</c:v>
                </c:pt>
                <c:pt idx="244">
                  <c:v>6.0062999999999998E-2</c:v>
                </c:pt>
                <c:pt idx="245">
                  <c:v>4.6128000000000002E-2</c:v>
                </c:pt>
                <c:pt idx="246">
                  <c:v>3.1712999999999998E-2</c:v>
                </c:pt>
                <c:pt idx="247">
                  <c:v>5.7660000000000003E-2</c:v>
                </c:pt>
                <c:pt idx="248">
                  <c:v>3.1927999999999998E-2</c:v>
                </c:pt>
                <c:pt idx="249">
                  <c:v>0.12375</c:v>
                </c:pt>
                <c:pt idx="250">
                  <c:v>8.5000000000000006E-2</c:v>
                </c:pt>
                <c:pt idx="251">
                  <c:v>8.5000000000000006E-2</c:v>
                </c:pt>
                <c:pt idx="252">
                  <c:v>6.5625000000000003E-2</c:v>
                </c:pt>
                <c:pt idx="253">
                  <c:v>4.6249999999999999E-2</c:v>
                </c:pt>
                <c:pt idx="254">
                  <c:v>0.143125</c:v>
                </c:pt>
                <c:pt idx="255">
                  <c:v>0.33687499999999998</c:v>
                </c:pt>
              </c:numCache>
            </c:numRef>
          </c:val>
          <c:smooth val="0"/>
          <c:extLst>
            <c:ext xmlns:c16="http://schemas.microsoft.com/office/drawing/2014/chart" uri="{C3380CC4-5D6E-409C-BE32-E72D297353CC}">
              <c16:uniqueId val="{00000002-C2C7-437A-A989-C87A6F045CB4}"/>
            </c:ext>
          </c:extLst>
        </c:ser>
        <c:dLbls>
          <c:showLegendKey val="0"/>
          <c:showVal val="0"/>
          <c:showCatName val="0"/>
          <c:showSerName val="0"/>
          <c:showPercent val="0"/>
          <c:showBubbleSize val="0"/>
        </c:dLbls>
        <c:smooth val="0"/>
        <c:axId val="1424173471"/>
        <c:axId val="1424169727"/>
      </c:lineChart>
      <c:dateAx>
        <c:axId val="1424173471"/>
        <c:scaling>
          <c:orientation val="minMax"/>
          <c:max val="44607"/>
          <c:min val="44228"/>
        </c:scaling>
        <c:delete val="0"/>
        <c:axPos val="b"/>
        <c:numFmt formatCode="[$-409]mmm\-yy;@" sourceLinked="0"/>
        <c:majorTickMark val="out"/>
        <c:minorTickMark val="none"/>
        <c:tickLblPos val="nextTo"/>
        <c:spPr>
          <a:noFill/>
          <a:ln w="9525" cap="flat" cmpd="sng" algn="ctr">
            <a:solidFill>
              <a:srgbClr val="003B4A"/>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1424169727"/>
        <c:crosses val="autoZero"/>
        <c:auto val="1"/>
        <c:lblOffset val="100"/>
        <c:baseTimeUnit val="days"/>
      </c:dateAx>
      <c:valAx>
        <c:axId val="1424169727"/>
        <c:scaling>
          <c:orientation val="minMax"/>
          <c:max val="1"/>
        </c:scaling>
        <c:delete val="0"/>
        <c:axPos val="l"/>
        <c:title>
          <c:tx>
            <c:rich>
              <a:bodyPr rot="-5400000" spcFirstLastPara="1" vertOverflow="ellipsis" vert="horz" wrap="square" anchor="ctr" anchorCtr="1"/>
              <a:lstStyle/>
              <a:p>
                <a:pPr>
                  <a:defRPr sz="900" b="1" i="0" u="none" strike="noStrike" kern="1200" baseline="0">
                    <a:solidFill>
                      <a:srgbClr val="003B4A"/>
                    </a:solidFill>
                    <a:latin typeface="Trebuchet MS"/>
                    <a:ea typeface="Trebuchet MS"/>
                    <a:cs typeface="Trebuchet MS"/>
                  </a:defRPr>
                </a:pPr>
                <a:r>
                  <a:rPr lang="en-US"/>
                  <a:t>Target Rate Probabilities For March 16, 2022 Fed Meeting</a:t>
                </a:r>
              </a:p>
            </c:rich>
          </c:tx>
          <c:overlay val="0"/>
          <c:spPr>
            <a:noFill/>
            <a:ln>
              <a:noFill/>
            </a:ln>
            <a:effectLst/>
          </c:spPr>
          <c:txPr>
            <a:bodyPr rot="-5400000" spcFirstLastPara="1" vertOverflow="ellipsis" vert="horz" wrap="square" anchor="ctr" anchorCtr="1"/>
            <a:lstStyle/>
            <a:p>
              <a:pPr>
                <a:defRPr sz="900" b="1" i="0" u="none" strike="noStrike" kern="1200" baseline="0">
                  <a:solidFill>
                    <a:srgbClr val="003B4A"/>
                  </a:solidFill>
                  <a:latin typeface="Trebuchet MS"/>
                  <a:ea typeface="Trebuchet MS"/>
                  <a:cs typeface="Trebuchet MS"/>
                </a:defRPr>
              </a:pPr>
              <a:endParaRPr lang="en-US"/>
            </a:p>
          </c:txPr>
        </c:title>
        <c:numFmt formatCode="0%" sourceLinked="0"/>
        <c:majorTickMark val="out"/>
        <c:minorTickMark val="none"/>
        <c:tickLblPos val="nextTo"/>
        <c:spPr>
          <a:noFill/>
          <a:ln w="9525">
            <a:solidFill>
              <a:srgbClr val="003B4A"/>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1424173471"/>
        <c:crosses val="autoZero"/>
        <c:crossBetween val="between"/>
      </c:valAx>
      <c:spPr>
        <a:noFill/>
        <a:ln w="25400">
          <a:noFill/>
        </a:ln>
        <a:effectLst/>
      </c:spPr>
    </c:plotArea>
    <c:legend>
      <c:legendPos val="b"/>
      <c:layout>
        <c:manualLayout>
          <c:xMode val="edge"/>
          <c:yMode val="edge"/>
          <c:x val="0.23420975938202415"/>
          <c:y val="0.95481967799824496"/>
          <c:w val="0.55798634818988702"/>
          <c:h val="3.3048897600588933E-2"/>
        </c:manualLayout>
      </c:layout>
      <c:overlay val="1"/>
      <c:spPr>
        <a:noFill/>
        <a:ln w="25400">
          <a:noFill/>
        </a:ln>
        <a:effectLst/>
      </c:spPr>
      <c:txPr>
        <a:bodyPr rot="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c:spPr>
  <c:txPr>
    <a:bodyPr/>
    <a:lstStyle/>
    <a:p>
      <a:pPr>
        <a:defRPr sz="900">
          <a:latin typeface="Trebuchet MS"/>
          <a:ea typeface="Trebuchet MS"/>
          <a:cs typeface="Trebuchet MS"/>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rgbClr val="003B4A"/>
                </a:solidFill>
                <a:latin typeface="Trebuchet MS" panose="020B0603020202020204" pitchFamily="34" charset="0"/>
                <a:ea typeface="Trebuchet MS"/>
                <a:cs typeface="Trebuchet MS"/>
              </a:defRPr>
            </a:pPr>
            <a:r>
              <a:rPr lang="en-US" sz="1000" b="1" i="0" u="none">
                <a:solidFill>
                  <a:srgbClr val="003B4A"/>
                </a:solidFill>
                <a:latin typeface="Trebuchet MS" panose="020B0603020202020204" pitchFamily="34" charset="0"/>
              </a:rPr>
              <a:t>Where Will The Fed Funds Rate Be at the End of 2022?</a:t>
            </a:r>
          </a:p>
        </c:rich>
      </c:tx>
      <c:layout>
        <c:manualLayout>
          <c:xMode val="edge"/>
          <c:yMode val="edge"/>
          <c:x val="6.7891378322723822E-2"/>
          <c:y val="1.2667945401585175E-2"/>
        </c:manualLayout>
      </c:layout>
      <c:overlay val="0"/>
      <c:spPr>
        <a:noFill/>
        <a:ln>
          <a:noFill/>
        </a:ln>
        <a:effectLst/>
        <a:extLst>
          <a:ext uri="{909E8E84-426E-40DD-AFC4-6F175D3DCCD1}">
            <a14:hiddenFill xmlns:a14="http://schemas.microsoft.com/office/drawing/2010/main">
              <a:solidFill>
                <a:srgbClr val="FFFFFF">
                  <a:alpha val="0"/>
                </a:srgbClr>
              </a:solidFill>
            </a14:hiddenFill>
          </a:ext>
        </a:extLst>
      </c:spPr>
      <c:txPr>
        <a:bodyPr rot="0" spcFirstLastPara="1" vertOverflow="ellipsis" vert="horz" wrap="square" anchor="ctr" anchorCtr="1"/>
        <a:lstStyle/>
        <a:p>
          <a:pPr>
            <a:defRPr sz="1000" b="1" i="0" u="none" strike="noStrike" kern="1200" spc="0" baseline="0">
              <a:solidFill>
                <a:srgbClr val="003B4A"/>
              </a:solidFill>
              <a:latin typeface="Trebuchet MS" panose="020B0603020202020204" pitchFamily="34" charset="0"/>
              <a:ea typeface="Trebuchet MS"/>
              <a:cs typeface="Trebuchet MS"/>
            </a:defRPr>
          </a:pPr>
          <a:endParaRPr lang="en-US"/>
        </a:p>
      </c:txPr>
    </c:title>
    <c:autoTitleDeleted val="0"/>
    <c:plotArea>
      <c:layout>
        <c:manualLayout>
          <c:layoutTarget val="inner"/>
          <c:xMode val="edge"/>
          <c:yMode val="edge"/>
          <c:x val="7.8559764412538188E-2"/>
          <c:y val="6.3912387553476974E-2"/>
          <c:w val="0.88520909900432787"/>
          <c:h val="0.81763794480297425"/>
        </c:manualLayout>
      </c:layout>
      <c:areaChart>
        <c:grouping val="percentStacked"/>
        <c:varyColors val="0"/>
        <c:ser>
          <c:idx val="0"/>
          <c:order val="0"/>
          <c:tx>
            <c:strRef>
              <c:f>FedMeeting_Dec22!$B$1</c:f>
              <c:strCache>
                <c:ptCount val="1"/>
                <c:pt idx="0">
                  <c:v>0-25 Basis Points</c:v>
                </c:pt>
              </c:strCache>
            </c:strRef>
          </c:tx>
          <c:spPr>
            <a:solidFill>
              <a:srgbClr val="FFB600"/>
            </a:solidFill>
            <a:ln>
              <a:noFill/>
            </a:ln>
            <a:effectLst/>
          </c:spPr>
          <c:cat>
            <c:numRef>
              <c:f>FedMeeting_Dec22!$A$2:$A$197</c:f>
              <c:numCache>
                <c:formatCode>m/d/yyyy</c:formatCode>
                <c:ptCount val="196"/>
                <c:pt idx="0">
                  <c:v>44315</c:v>
                </c:pt>
                <c:pt idx="1">
                  <c:v>44316</c:v>
                </c:pt>
                <c:pt idx="2">
                  <c:v>44319</c:v>
                </c:pt>
                <c:pt idx="3">
                  <c:v>44320</c:v>
                </c:pt>
                <c:pt idx="4">
                  <c:v>44321</c:v>
                </c:pt>
                <c:pt idx="5">
                  <c:v>44322</c:v>
                </c:pt>
                <c:pt idx="6">
                  <c:v>44323</c:v>
                </c:pt>
                <c:pt idx="7">
                  <c:v>44326</c:v>
                </c:pt>
                <c:pt idx="8">
                  <c:v>44327</c:v>
                </c:pt>
                <c:pt idx="9">
                  <c:v>44328</c:v>
                </c:pt>
                <c:pt idx="10">
                  <c:v>44329</c:v>
                </c:pt>
                <c:pt idx="11">
                  <c:v>44330</c:v>
                </c:pt>
                <c:pt idx="12">
                  <c:v>44333</c:v>
                </c:pt>
                <c:pt idx="13">
                  <c:v>44334</c:v>
                </c:pt>
                <c:pt idx="14">
                  <c:v>44335</c:v>
                </c:pt>
                <c:pt idx="15">
                  <c:v>44336</c:v>
                </c:pt>
                <c:pt idx="16">
                  <c:v>44337</c:v>
                </c:pt>
                <c:pt idx="17">
                  <c:v>44340</c:v>
                </c:pt>
                <c:pt idx="18">
                  <c:v>44341</c:v>
                </c:pt>
                <c:pt idx="19">
                  <c:v>44342</c:v>
                </c:pt>
                <c:pt idx="20">
                  <c:v>44343</c:v>
                </c:pt>
                <c:pt idx="21">
                  <c:v>44344</c:v>
                </c:pt>
                <c:pt idx="22">
                  <c:v>44348</c:v>
                </c:pt>
                <c:pt idx="23">
                  <c:v>44349</c:v>
                </c:pt>
                <c:pt idx="24">
                  <c:v>44350</c:v>
                </c:pt>
                <c:pt idx="25">
                  <c:v>44351</c:v>
                </c:pt>
                <c:pt idx="26">
                  <c:v>44354</c:v>
                </c:pt>
                <c:pt idx="27">
                  <c:v>44355</c:v>
                </c:pt>
                <c:pt idx="28">
                  <c:v>44356</c:v>
                </c:pt>
                <c:pt idx="29">
                  <c:v>44357</c:v>
                </c:pt>
                <c:pt idx="30">
                  <c:v>44358</c:v>
                </c:pt>
                <c:pt idx="31">
                  <c:v>44361</c:v>
                </c:pt>
                <c:pt idx="32">
                  <c:v>44362</c:v>
                </c:pt>
                <c:pt idx="33">
                  <c:v>44363</c:v>
                </c:pt>
                <c:pt idx="34">
                  <c:v>44364</c:v>
                </c:pt>
                <c:pt idx="35">
                  <c:v>44365</c:v>
                </c:pt>
                <c:pt idx="36">
                  <c:v>44368</c:v>
                </c:pt>
                <c:pt idx="37">
                  <c:v>44369</c:v>
                </c:pt>
                <c:pt idx="38">
                  <c:v>44370</c:v>
                </c:pt>
                <c:pt idx="39">
                  <c:v>44371</c:v>
                </c:pt>
                <c:pt idx="40">
                  <c:v>44372</c:v>
                </c:pt>
                <c:pt idx="41">
                  <c:v>44375</c:v>
                </c:pt>
                <c:pt idx="42">
                  <c:v>44376</c:v>
                </c:pt>
                <c:pt idx="43">
                  <c:v>44377</c:v>
                </c:pt>
                <c:pt idx="44">
                  <c:v>44378</c:v>
                </c:pt>
                <c:pt idx="45">
                  <c:v>44379</c:v>
                </c:pt>
                <c:pt idx="46">
                  <c:v>44383</c:v>
                </c:pt>
                <c:pt idx="47">
                  <c:v>44384</c:v>
                </c:pt>
                <c:pt idx="48">
                  <c:v>44385</c:v>
                </c:pt>
                <c:pt idx="49">
                  <c:v>44386</c:v>
                </c:pt>
                <c:pt idx="50">
                  <c:v>44389</c:v>
                </c:pt>
                <c:pt idx="51">
                  <c:v>44390</c:v>
                </c:pt>
                <c:pt idx="52">
                  <c:v>44391</c:v>
                </c:pt>
                <c:pt idx="53">
                  <c:v>44392</c:v>
                </c:pt>
                <c:pt idx="54">
                  <c:v>44393</c:v>
                </c:pt>
                <c:pt idx="55">
                  <c:v>44396</c:v>
                </c:pt>
                <c:pt idx="56">
                  <c:v>44397</c:v>
                </c:pt>
                <c:pt idx="57">
                  <c:v>44398</c:v>
                </c:pt>
                <c:pt idx="58">
                  <c:v>44399</c:v>
                </c:pt>
                <c:pt idx="59">
                  <c:v>44400</c:v>
                </c:pt>
                <c:pt idx="60">
                  <c:v>44403</c:v>
                </c:pt>
                <c:pt idx="61">
                  <c:v>44404</c:v>
                </c:pt>
                <c:pt idx="62">
                  <c:v>44405</c:v>
                </c:pt>
                <c:pt idx="63">
                  <c:v>44406</c:v>
                </c:pt>
                <c:pt idx="64">
                  <c:v>44407</c:v>
                </c:pt>
                <c:pt idx="65">
                  <c:v>44410</c:v>
                </c:pt>
                <c:pt idx="66">
                  <c:v>44411</c:v>
                </c:pt>
                <c:pt idx="67">
                  <c:v>44412</c:v>
                </c:pt>
                <c:pt idx="68">
                  <c:v>44413</c:v>
                </c:pt>
                <c:pt idx="69">
                  <c:v>44414</c:v>
                </c:pt>
                <c:pt idx="70">
                  <c:v>44417</c:v>
                </c:pt>
                <c:pt idx="71">
                  <c:v>44418</c:v>
                </c:pt>
                <c:pt idx="72">
                  <c:v>44419</c:v>
                </c:pt>
                <c:pt idx="73">
                  <c:v>44420</c:v>
                </c:pt>
                <c:pt idx="74">
                  <c:v>44421</c:v>
                </c:pt>
                <c:pt idx="75">
                  <c:v>44424</c:v>
                </c:pt>
                <c:pt idx="76">
                  <c:v>44425</c:v>
                </c:pt>
                <c:pt idx="77">
                  <c:v>44426</c:v>
                </c:pt>
                <c:pt idx="78">
                  <c:v>44427</c:v>
                </c:pt>
                <c:pt idx="79">
                  <c:v>44428</c:v>
                </c:pt>
                <c:pt idx="80">
                  <c:v>44431</c:v>
                </c:pt>
                <c:pt idx="81">
                  <c:v>44432</c:v>
                </c:pt>
                <c:pt idx="82">
                  <c:v>44433</c:v>
                </c:pt>
                <c:pt idx="83">
                  <c:v>44434</c:v>
                </c:pt>
                <c:pt idx="84">
                  <c:v>44435</c:v>
                </c:pt>
                <c:pt idx="85">
                  <c:v>44438</c:v>
                </c:pt>
                <c:pt idx="86">
                  <c:v>44439</c:v>
                </c:pt>
                <c:pt idx="87">
                  <c:v>44440</c:v>
                </c:pt>
                <c:pt idx="88">
                  <c:v>44441</c:v>
                </c:pt>
                <c:pt idx="89">
                  <c:v>44442</c:v>
                </c:pt>
                <c:pt idx="90">
                  <c:v>44446</c:v>
                </c:pt>
                <c:pt idx="91">
                  <c:v>44447</c:v>
                </c:pt>
                <c:pt idx="92">
                  <c:v>44448</c:v>
                </c:pt>
                <c:pt idx="93">
                  <c:v>44449</c:v>
                </c:pt>
                <c:pt idx="94">
                  <c:v>44452</c:v>
                </c:pt>
                <c:pt idx="95">
                  <c:v>44453</c:v>
                </c:pt>
                <c:pt idx="96">
                  <c:v>44454</c:v>
                </c:pt>
                <c:pt idx="97">
                  <c:v>44455</c:v>
                </c:pt>
                <c:pt idx="98">
                  <c:v>44456</c:v>
                </c:pt>
                <c:pt idx="99">
                  <c:v>44459</c:v>
                </c:pt>
                <c:pt idx="100">
                  <c:v>44460</c:v>
                </c:pt>
                <c:pt idx="101">
                  <c:v>44461</c:v>
                </c:pt>
                <c:pt idx="102">
                  <c:v>44462</c:v>
                </c:pt>
                <c:pt idx="103">
                  <c:v>44463</c:v>
                </c:pt>
                <c:pt idx="104">
                  <c:v>44466</c:v>
                </c:pt>
                <c:pt idx="105">
                  <c:v>44467</c:v>
                </c:pt>
                <c:pt idx="106">
                  <c:v>44468</c:v>
                </c:pt>
                <c:pt idx="107">
                  <c:v>44469</c:v>
                </c:pt>
                <c:pt idx="108">
                  <c:v>44470</c:v>
                </c:pt>
                <c:pt idx="109">
                  <c:v>44473</c:v>
                </c:pt>
                <c:pt idx="110">
                  <c:v>44474</c:v>
                </c:pt>
                <c:pt idx="111">
                  <c:v>44475</c:v>
                </c:pt>
                <c:pt idx="112">
                  <c:v>44476</c:v>
                </c:pt>
                <c:pt idx="113">
                  <c:v>44477</c:v>
                </c:pt>
                <c:pt idx="114">
                  <c:v>44480</c:v>
                </c:pt>
                <c:pt idx="115">
                  <c:v>44481</c:v>
                </c:pt>
                <c:pt idx="116">
                  <c:v>44482</c:v>
                </c:pt>
                <c:pt idx="117">
                  <c:v>44483</c:v>
                </c:pt>
                <c:pt idx="118">
                  <c:v>44484</c:v>
                </c:pt>
                <c:pt idx="119">
                  <c:v>44487</c:v>
                </c:pt>
                <c:pt idx="120">
                  <c:v>44488</c:v>
                </c:pt>
                <c:pt idx="121">
                  <c:v>44489</c:v>
                </c:pt>
                <c:pt idx="122">
                  <c:v>44490</c:v>
                </c:pt>
                <c:pt idx="123">
                  <c:v>44491</c:v>
                </c:pt>
                <c:pt idx="124">
                  <c:v>44494</c:v>
                </c:pt>
                <c:pt idx="125">
                  <c:v>44495</c:v>
                </c:pt>
                <c:pt idx="126">
                  <c:v>44496</c:v>
                </c:pt>
                <c:pt idx="127">
                  <c:v>44497</c:v>
                </c:pt>
                <c:pt idx="128">
                  <c:v>44498</c:v>
                </c:pt>
                <c:pt idx="129">
                  <c:v>44501</c:v>
                </c:pt>
                <c:pt idx="130">
                  <c:v>44502</c:v>
                </c:pt>
                <c:pt idx="131">
                  <c:v>44503</c:v>
                </c:pt>
                <c:pt idx="132">
                  <c:v>44504</c:v>
                </c:pt>
                <c:pt idx="133">
                  <c:v>44505</c:v>
                </c:pt>
                <c:pt idx="134">
                  <c:v>44508</c:v>
                </c:pt>
                <c:pt idx="135">
                  <c:v>44509</c:v>
                </c:pt>
                <c:pt idx="136">
                  <c:v>44510</c:v>
                </c:pt>
                <c:pt idx="137">
                  <c:v>44511</c:v>
                </c:pt>
                <c:pt idx="138">
                  <c:v>44512</c:v>
                </c:pt>
                <c:pt idx="139">
                  <c:v>44515</c:v>
                </c:pt>
                <c:pt idx="140">
                  <c:v>44516</c:v>
                </c:pt>
                <c:pt idx="141">
                  <c:v>44517</c:v>
                </c:pt>
                <c:pt idx="142">
                  <c:v>44518</c:v>
                </c:pt>
                <c:pt idx="143">
                  <c:v>44519</c:v>
                </c:pt>
                <c:pt idx="144">
                  <c:v>44522</c:v>
                </c:pt>
                <c:pt idx="145">
                  <c:v>44523</c:v>
                </c:pt>
                <c:pt idx="146">
                  <c:v>44524</c:v>
                </c:pt>
                <c:pt idx="147">
                  <c:v>44526</c:v>
                </c:pt>
                <c:pt idx="148">
                  <c:v>44529</c:v>
                </c:pt>
                <c:pt idx="149">
                  <c:v>44530</c:v>
                </c:pt>
                <c:pt idx="150">
                  <c:v>44531</c:v>
                </c:pt>
                <c:pt idx="151">
                  <c:v>44532</c:v>
                </c:pt>
                <c:pt idx="152">
                  <c:v>44533</c:v>
                </c:pt>
                <c:pt idx="153">
                  <c:v>44536</c:v>
                </c:pt>
                <c:pt idx="154">
                  <c:v>44537</c:v>
                </c:pt>
                <c:pt idx="155">
                  <c:v>44538</c:v>
                </c:pt>
                <c:pt idx="156">
                  <c:v>44539</c:v>
                </c:pt>
                <c:pt idx="157">
                  <c:v>44540</c:v>
                </c:pt>
                <c:pt idx="158">
                  <c:v>44543</c:v>
                </c:pt>
                <c:pt idx="159">
                  <c:v>44544</c:v>
                </c:pt>
                <c:pt idx="160">
                  <c:v>44545</c:v>
                </c:pt>
                <c:pt idx="161">
                  <c:v>44546</c:v>
                </c:pt>
                <c:pt idx="162">
                  <c:v>44547</c:v>
                </c:pt>
                <c:pt idx="163">
                  <c:v>44550</c:v>
                </c:pt>
                <c:pt idx="164">
                  <c:v>44551</c:v>
                </c:pt>
                <c:pt idx="165">
                  <c:v>44552</c:v>
                </c:pt>
                <c:pt idx="166">
                  <c:v>44553</c:v>
                </c:pt>
                <c:pt idx="167">
                  <c:v>44557</c:v>
                </c:pt>
                <c:pt idx="168">
                  <c:v>44558</c:v>
                </c:pt>
                <c:pt idx="169">
                  <c:v>44559</c:v>
                </c:pt>
                <c:pt idx="170">
                  <c:v>44560</c:v>
                </c:pt>
                <c:pt idx="171">
                  <c:v>44561</c:v>
                </c:pt>
                <c:pt idx="172">
                  <c:v>44564</c:v>
                </c:pt>
                <c:pt idx="173">
                  <c:v>44565</c:v>
                </c:pt>
                <c:pt idx="174">
                  <c:v>44566</c:v>
                </c:pt>
                <c:pt idx="175">
                  <c:v>44567</c:v>
                </c:pt>
                <c:pt idx="176">
                  <c:v>44568</c:v>
                </c:pt>
                <c:pt idx="177">
                  <c:v>44571</c:v>
                </c:pt>
                <c:pt idx="178">
                  <c:v>44572</c:v>
                </c:pt>
                <c:pt idx="179">
                  <c:v>44573</c:v>
                </c:pt>
                <c:pt idx="180">
                  <c:v>44574</c:v>
                </c:pt>
                <c:pt idx="181">
                  <c:v>44575</c:v>
                </c:pt>
                <c:pt idx="182">
                  <c:v>44579</c:v>
                </c:pt>
                <c:pt idx="183">
                  <c:v>44580</c:v>
                </c:pt>
                <c:pt idx="184">
                  <c:v>44581</c:v>
                </c:pt>
                <c:pt idx="185">
                  <c:v>44582</c:v>
                </c:pt>
                <c:pt idx="186">
                  <c:v>44585</c:v>
                </c:pt>
                <c:pt idx="187">
                  <c:v>44586</c:v>
                </c:pt>
                <c:pt idx="188">
                  <c:v>44587</c:v>
                </c:pt>
                <c:pt idx="189">
                  <c:v>44588</c:v>
                </c:pt>
                <c:pt idx="190">
                  <c:v>44589</c:v>
                </c:pt>
                <c:pt idx="191">
                  <c:v>44592</c:v>
                </c:pt>
                <c:pt idx="192">
                  <c:v>44593</c:v>
                </c:pt>
                <c:pt idx="193">
                  <c:v>44594</c:v>
                </c:pt>
                <c:pt idx="194">
                  <c:v>44595</c:v>
                </c:pt>
                <c:pt idx="195">
                  <c:v>44596</c:v>
                </c:pt>
              </c:numCache>
            </c:numRef>
          </c:cat>
          <c:val>
            <c:numRef>
              <c:f>FedMeeting_Dec22!$B$2:$B$197</c:f>
              <c:numCache>
                <c:formatCode>General</c:formatCode>
                <c:ptCount val="196"/>
                <c:pt idx="0">
                  <c:v>0.375859</c:v>
                </c:pt>
                <c:pt idx="1">
                  <c:v>0.37650800000000001</c:v>
                </c:pt>
                <c:pt idx="2">
                  <c:v>0.42277999999999999</c:v>
                </c:pt>
                <c:pt idx="3">
                  <c:v>0.41239500000000001</c:v>
                </c:pt>
                <c:pt idx="4">
                  <c:v>0.40321299999999999</c:v>
                </c:pt>
                <c:pt idx="5">
                  <c:v>0.40321299999999999</c:v>
                </c:pt>
                <c:pt idx="6">
                  <c:v>0.51580599999999999</c:v>
                </c:pt>
                <c:pt idx="7">
                  <c:v>0.51580599999999999</c:v>
                </c:pt>
                <c:pt idx="8">
                  <c:v>0.46933000000000002</c:v>
                </c:pt>
                <c:pt idx="9">
                  <c:v>0.42189399999999999</c:v>
                </c:pt>
                <c:pt idx="10">
                  <c:v>0.42189399999999999</c:v>
                </c:pt>
                <c:pt idx="11">
                  <c:v>0.42189399999999999</c:v>
                </c:pt>
                <c:pt idx="12">
                  <c:v>0.43126900000000001</c:v>
                </c:pt>
                <c:pt idx="13">
                  <c:v>0.421541</c:v>
                </c:pt>
                <c:pt idx="14">
                  <c:v>0.41237699999999999</c:v>
                </c:pt>
                <c:pt idx="15">
                  <c:v>0.421541</c:v>
                </c:pt>
                <c:pt idx="16">
                  <c:v>0.419292</c:v>
                </c:pt>
                <c:pt idx="17">
                  <c:v>0.419292</c:v>
                </c:pt>
                <c:pt idx="18">
                  <c:v>0.47593000000000002</c:v>
                </c:pt>
                <c:pt idx="19">
                  <c:v>0.482769</c:v>
                </c:pt>
                <c:pt idx="20">
                  <c:v>0.41780400000000001</c:v>
                </c:pt>
                <c:pt idx="21">
                  <c:v>0.41691600000000001</c:v>
                </c:pt>
                <c:pt idx="22">
                  <c:v>0.42760700000000001</c:v>
                </c:pt>
                <c:pt idx="23">
                  <c:v>0.45864700000000003</c:v>
                </c:pt>
                <c:pt idx="24">
                  <c:v>0.39880700000000002</c:v>
                </c:pt>
                <c:pt idx="25">
                  <c:v>0.48242099999999999</c:v>
                </c:pt>
                <c:pt idx="26">
                  <c:v>0.49549799999999999</c:v>
                </c:pt>
                <c:pt idx="27">
                  <c:v>0.49549799999999999</c:v>
                </c:pt>
                <c:pt idx="28">
                  <c:v>0.50695400000000002</c:v>
                </c:pt>
                <c:pt idx="29">
                  <c:v>0.50856000000000001</c:v>
                </c:pt>
                <c:pt idx="30">
                  <c:v>0.507135</c:v>
                </c:pt>
                <c:pt idx="31">
                  <c:v>0.45747399999999999</c:v>
                </c:pt>
                <c:pt idx="32">
                  <c:v>0.44786700000000002</c:v>
                </c:pt>
                <c:pt idx="33">
                  <c:v>0.31986599999999998</c:v>
                </c:pt>
                <c:pt idx="34">
                  <c:v>0.36150399999999999</c:v>
                </c:pt>
                <c:pt idx="35">
                  <c:v>0.29847600000000002</c:v>
                </c:pt>
                <c:pt idx="36">
                  <c:v>0.30795600000000001</c:v>
                </c:pt>
                <c:pt idx="37">
                  <c:v>0.340868</c:v>
                </c:pt>
                <c:pt idx="38">
                  <c:v>0.30019400000000002</c:v>
                </c:pt>
                <c:pt idx="39">
                  <c:v>0.28703099999999998</c:v>
                </c:pt>
                <c:pt idx="40">
                  <c:v>0.25963999999999998</c:v>
                </c:pt>
                <c:pt idx="41">
                  <c:v>0.280138</c:v>
                </c:pt>
                <c:pt idx="42">
                  <c:v>0.25265500000000002</c:v>
                </c:pt>
                <c:pt idx="43">
                  <c:v>0.26104500000000003</c:v>
                </c:pt>
                <c:pt idx="44">
                  <c:v>0.268903</c:v>
                </c:pt>
                <c:pt idx="45">
                  <c:v>0.29335299999999997</c:v>
                </c:pt>
                <c:pt idx="46">
                  <c:v>0.33300800000000003</c:v>
                </c:pt>
                <c:pt idx="47">
                  <c:v>0.34067399999999998</c:v>
                </c:pt>
                <c:pt idx="48">
                  <c:v>0.42575800000000003</c:v>
                </c:pt>
                <c:pt idx="49">
                  <c:v>0.371112</c:v>
                </c:pt>
                <c:pt idx="50">
                  <c:v>0.31261899999999998</c:v>
                </c:pt>
                <c:pt idx="51">
                  <c:v>0.27968399999999999</c:v>
                </c:pt>
                <c:pt idx="52">
                  <c:v>0.32516800000000001</c:v>
                </c:pt>
                <c:pt idx="53">
                  <c:v>0.315749</c:v>
                </c:pt>
                <c:pt idx="54">
                  <c:v>0.32152900000000001</c:v>
                </c:pt>
                <c:pt idx="55">
                  <c:v>0.38155800000000001</c:v>
                </c:pt>
                <c:pt idx="56">
                  <c:v>0.49590600000000001</c:v>
                </c:pt>
                <c:pt idx="57">
                  <c:v>0.412188</c:v>
                </c:pt>
                <c:pt idx="58">
                  <c:v>0.41904799999999998</c:v>
                </c:pt>
                <c:pt idx="59">
                  <c:v>0.44464399999999998</c:v>
                </c:pt>
                <c:pt idx="60">
                  <c:v>0.396673</c:v>
                </c:pt>
                <c:pt idx="61">
                  <c:v>0.44522800000000001</c:v>
                </c:pt>
                <c:pt idx="62">
                  <c:v>0.409806</c:v>
                </c:pt>
                <c:pt idx="63">
                  <c:v>0.39083400000000001</c:v>
                </c:pt>
                <c:pt idx="64">
                  <c:v>0.41005599999999998</c:v>
                </c:pt>
                <c:pt idx="65">
                  <c:v>0.49529000000000001</c:v>
                </c:pt>
                <c:pt idx="66">
                  <c:v>0.49434800000000001</c:v>
                </c:pt>
                <c:pt idx="67">
                  <c:v>0.446432</c:v>
                </c:pt>
                <c:pt idx="68">
                  <c:v>0.41244799999999998</c:v>
                </c:pt>
                <c:pt idx="69">
                  <c:v>0.334312</c:v>
                </c:pt>
                <c:pt idx="70">
                  <c:v>0.31943700000000003</c:v>
                </c:pt>
                <c:pt idx="71">
                  <c:v>0.29747400000000002</c:v>
                </c:pt>
                <c:pt idx="72">
                  <c:v>0.35210799999999998</c:v>
                </c:pt>
                <c:pt idx="73">
                  <c:v>0.30469600000000002</c:v>
                </c:pt>
                <c:pt idx="74">
                  <c:v>0.34382400000000002</c:v>
                </c:pt>
                <c:pt idx="75">
                  <c:v>0.37803599999999998</c:v>
                </c:pt>
                <c:pt idx="76">
                  <c:v>0.30515900000000001</c:v>
                </c:pt>
                <c:pt idx="77">
                  <c:v>0.335677</c:v>
                </c:pt>
                <c:pt idx="78">
                  <c:v>0.34902300000000003</c:v>
                </c:pt>
                <c:pt idx="79">
                  <c:v>0.34089700000000001</c:v>
                </c:pt>
                <c:pt idx="80">
                  <c:v>0.34902300000000003</c:v>
                </c:pt>
                <c:pt idx="81">
                  <c:v>0.34902300000000003</c:v>
                </c:pt>
                <c:pt idx="82">
                  <c:v>0.34089700000000001</c:v>
                </c:pt>
                <c:pt idx="83">
                  <c:v>0.34089700000000001</c:v>
                </c:pt>
                <c:pt idx="84">
                  <c:v>0.39397100000000002</c:v>
                </c:pt>
                <c:pt idx="85">
                  <c:v>0.43475200000000003</c:v>
                </c:pt>
                <c:pt idx="86">
                  <c:v>0.43475200000000003</c:v>
                </c:pt>
                <c:pt idx="87">
                  <c:v>0.41747499999999998</c:v>
                </c:pt>
                <c:pt idx="88">
                  <c:v>0.433556</c:v>
                </c:pt>
                <c:pt idx="89">
                  <c:v>0.47748400000000002</c:v>
                </c:pt>
                <c:pt idx="90">
                  <c:v>0.46039600000000003</c:v>
                </c:pt>
                <c:pt idx="91">
                  <c:v>0.46039600000000003</c:v>
                </c:pt>
                <c:pt idx="92">
                  <c:v>0.46039600000000003</c:v>
                </c:pt>
                <c:pt idx="93">
                  <c:v>0.43054100000000001</c:v>
                </c:pt>
                <c:pt idx="94">
                  <c:v>0.43992999999999999</c:v>
                </c:pt>
                <c:pt idx="95">
                  <c:v>0.49052299999999999</c:v>
                </c:pt>
                <c:pt idx="96">
                  <c:v>0.47955999999999999</c:v>
                </c:pt>
                <c:pt idx="97">
                  <c:v>0.470862</c:v>
                </c:pt>
                <c:pt idx="98">
                  <c:v>0.44874000000000003</c:v>
                </c:pt>
                <c:pt idx="99">
                  <c:v>0.44926199999999999</c:v>
                </c:pt>
                <c:pt idx="100">
                  <c:v>0.44926199999999999</c:v>
                </c:pt>
                <c:pt idx="101">
                  <c:v>0.39086300000000002</c:v>
                </c:pt>
                <c:pt idx="102">
                  <c:v>0.30535299999999999</c:v>
                </c:pt>
                <c:pt idx="103">
                  <c:v>0.25426300000000002</c:v>
                </c:pt>
                <c:pt idx="104">
                  <c:v>0.25531500000000001</c:v>
                </c:pt>
                <c:pt idx="105">
                  <c:v>0.237678</c:v>
                </c:pt>
                <c:pt idx="106">
                  <c:v>0.23871500000000001</c:v>
                </c:pt>
                <c:pt idx="107">
                  <c:v>0.25348500000000002</c:v>
                </c:pt>
                <c:pt idx="108">
                  <c:v>0.31157499999999999</c:v>
                </c:pt>
                <c:pt idx="109">
                  <c:v>0.29283700000000001</c:v>
                </c:pt>
                <c:pt idx="110">
                  <c:v>0.26597599999999999</c:v>
                </c:pt>
                <c:pt idx="111">
                  <c:v>0.24168899999999999</c:v>
                </c:pt>
                <c:pt idx="112">
                  <c:v>0.22318299999999999</c:v>
                </c:pt>
                <c:pt idx="113">
                  <c:v>0.19305</c:v>
                </c:pt>
                <c:pt idx="114">
                  <c:v>0.160745</c:v>
                </c:pt>
                <c:pt idx="115">
                  <c:v>0.151978</c:v>
                </c:pt>
                <c:pt idx="116">
                  <c:v>0.121367</c:v>
                </c:pt>
                <c:pt idx="117">
                  <c:v>0.13067200000000001</c:v>
                </c:pt>
                <c:pt idx="118">
                  <c:v>9.4052999999999998E-2</c:v>
                </c:pt>
                <c:pt idx="119">
                  <c:v>7.4009000000000005E-2</c:v>
                </c:pt>
                <c:pt idx="120">
                  <c:v>9.4597000000000001E-2</c:v>
                </c:pt>
                <c:pt idx="121">
                  <c:v>8.6320999999999995E-2</c:v>
                </c:pt>
                <c:pt idx="122">
                  <c:v>5.8494999999999998E-2</c:v>
                </c:pt>
                <c:pt idx="123">
                  <c:v>4.5178999999999997E-2</c:v>
                </c:pt>
                <c:pt idx="124">
                  <c:v>6.2779000000000001E-2</c:v>
                </c:pt>
                <c:pt idx="125">
                  <c:v>6.1260000000000002E-2</c:v>
                </c:pt>
                <c:pt idx="126">
                  <c:v>4.4212000000000001E-2</c:v>
                </c:pt>
                <c:pt idx="127">
                  <c:v>3.7860999999999999E-2</c:v>
                </c:pt>
                <c:pt idx="128">
                  <c:v>3.8269999999999998E-2</c:v>
                </c:pt>
                <c:pt idx="129">
                  <c:v>3.117E-2</c:v>
                </c:pt>
                <c:pt idx="130">
                  <c:v>5.5432000000000002E-2</c:v>
                </c:pt>
                <c:pt idx="131">
                  <c:v>3.9968999999999998E-2</c:v>
                </c:pt>
                <c:pt idx="132">
                  <c:v>7.2142999999999999E-2</c:v>
                </c:pt>
                <c:pt idx="133">
                  <c:v>9.4834000000000002E-2</c:v>
                </c:pt>
                <c:pt idx="134">
                  <c:v>6.6458000000000003E-2</c:v>
                </c:pt>
                <c:pt idx="135">
                  <c:v>9.0694999999999998E-2</c:v>
                </c:pt>
                <c:pt idx="136">
                  <c:v>3.3234E-2</c:v>
                </c:pt>
                <c:pt idx="137">
                  <c:v>2.4822E-2</c:v>
                </c:pt>
                <c:pt idx="138">
                  <c:v>2.7224000000000002E-2</c:v>
                </c:pt>
                <c:pt idx="139">
                  <c:v>2.7224000000000002E-2</c:v>
                </c:pt>
                <c:pt idx="140">
                  <c:v>2.5006E-2</c:v>
                </c:pt>
                <c:pt idx="141">
                  <c:v>2.7113000000000002E-2</c:v>
                </c:pt>
                <c:pt idx="142">
                  <c:v>2.8357E-2</c:v>
                </c:pt>
                <c:pt idx="143">
                  <c:v>3.7075999999999998E-2</c:v>
                </c:pt>
                <c:pt idx="144">
                  <c:v>1.7774999999999999E-2</c:v>
                </c:pt>
                <c:pt idx="145">
                  <c:v>2.1505E-2</c:v>
                </c:pt>
                <c:pt idx="146">
                  <c:v>1.3317000000000001E-2</c:v>
                </c:pt>
                <c:pt idx="147">
                  <c:v>5.6119000000000002E-2</c:v>
                </c:pt>
                <c:pt idx="148">
                  <c:v>6.3628000000000004E-2</c:v>
                </c:pt>
                <c:pt idx="149">
                  <c:v>4.9106999999999998E-2</c:v>
                </c:pt>
                <c:pt idx="150">
                  <c:v>4.3791999999999998E-2</c:v>
                </c:pt>
                <c:pt idx="151">
                  <c:v>2.7553999999999999E-2</c:v>
                </c:pt>
                <c:pt idx="152">
                  <c:v>3.5929999999999997E-2</c:v>
                </c:pt>
                <c:pt idx="153">
                  <c:v>2.7349999999999999E-2</c:v>
                </c:pt>
                <c:pt idx="154">
                  <c:v>2.2113000000000001E-2</c:v>
                </c:pt>
                <c:pt idx="155">
                  <c:v>2.0815E-2</c:v>
                </c:pt>
                <c:pt idx="156">
                  <c:v>1.694E-2</c:v>
                </c:pt>
                <c:pt idx="157">
                  <c:v>2.3126000000000001E-2</c:v>
                </c:pt>
                <c:pt idx="158">
                  <c:v>2.4405E-2</c:v>
                </c:pt>
                <c:pt idx="159">
                  <c:v>2.2426999999999999E-2</c:v>
                </c:pt>
                <c:pt idx="160">
                  <c:v>1.7766000000000001E-2</c:v>
                </c:pt>
                <c:pt idx="161">
                  <c:v>2.2842000000000001E-2</c:v>
                </c:pt>
                <c:pt idx="162">
                  <c:v>2.1722000000000002E-2</c:v>
                </c:pt>
                <c:pt idx="163">
                  <c:v>2.6454999999999999E-2</c:v>
                </c:pt>
                <c:pt idx="164">
                  <c:v>2.0562E-2</c:v>
                </c:pt>
                <c:pt idx="165">
                  <c:v>2.0149E-2</c:v>
                </c:pt>
                <c:pt idx="166">
                  <c:v>1.4992999999999999E-2</c:v>
                </c:pt>
                <c:pt idx="167">
                  <c:v>1.4406E-2</c:v>
                </c:pt>
                <c:pt idx="168">
                  <c:v>1.3096E-2</c:v>
                </c:pt>
                <c:pt idx="169">
                  <c:v>1.2755000000000001E-2</c:v>
                </c:pt>
                <c:pt idx="170">
                  <c:v>1.5779000000000001E-2</c:v>
                </c:pt>
                <c:pt idx="171">
                  <c:v>1.7128000000000001E-2</c:v>
                </c:pt>
                <c:pt idx="172">
                  <c:v>1.2855E-2</c:v>
                </c:pt>
                <c:pt idx="173">
                  <c:v>1.4893E-2</c:v>
                </c:pt>
                <c:pt idx="174">
                  <c:v>7.6559999999999996E-3</c:v>
                </c:pt>
                <c:pt idx="175">
                  <c:v>4.1079999999999997E-3</c:v>
                </c:pt>
                <c:pt idx="176">
                  <c:v>5.4320000000000002E-3</c:v>
                </c:pt>
                <c:pt idx="177">
                  <c:v>4.4739999999999997E-3</c:v>
                </c:pt>
                <c:pt idx="178">
                  <c:v>3.7559999999999998E-3</c:v>
                </c:pt>
                <c:pt idx="179">
                  <c:v>3.1909999999999998E-3</c:v>
                </c:pt>
                <c:pt idx="180">
                  <c:v>3.3080000000000002E-3</c:v>
                </c:pt>
                <c:pt idx="181">
                  <c:v>1.054E-3</c:v>
                </c:pt>
                <c:pt idx="182">
                  <c:v>1.18E-4</c:v>
                </c:pt>
                <c:pt idx="183">
                  <c:v>2.5700000000000001E-4</c:v>
                </c:pt>
                <c:pt idx="184">
                  <c:v>1.6100000000000001E-4</c:v>
                </c:pt>
                <c:pt idx="185">
                  <c:v>6.0599999999999998E-4</c:v>
                </c:pt>
                <c:pt idx="186">
                  <c:v>2.32E-3</c:v>
                </c:pt>
                <c:pt idx="187">
                  <c:v>6.1899999999999998E-4</c:v>
                </c:pt>
                <c:pt idx="188">
                  <c:v>0</c:v>
                </c:pt>
                <c:pt idx="189">
                  <c:v>0</c:v>
                </c:pt>
                <c:pt idx="190">
                  <c:v>0</c:v>
                </c:pt>
                <c:pt idx="191">
                  <c:v>0</c:v>
                </c:pt>
                <c:pt idx="192">
                  <c:v>0</c:v>
                </c:pt>
                <c:pt idx="193">
                  <c:v>0</c:v>
                </c:pt>
                <c:pt idx="194">
                  <c:v>0</c:v>
                </c:pt>
                <c:pt idx="195">
                  <c:v>0</c:v>
                </c:pt>
              </c:numCache>
            </c:numRef>
          </c:val>
          <c:extLst>
            <c:ext xmlns:c16="http://schemas.microsoft.com/office/drawing/2014/chart" uri="{C3380CC4-5D6E-409C-BE32-E72D297353CC}">
              <c16:uniqueId val="{00000000-B4EA-45A0-8D5F-2F0D2271A3A2}"/>
            </c:ext>
          </c:extLst>
        </c:ser>
        <c:ser>
          <c:idx val="1"/>
          <c:order val="1"/>
          <c:tx>
            <c:strRef>
              <c:f>FedMeeting_Dec22!$C$1</c:f>
              <c:strCache>
                <c:ptCount val="1"/>
                <c:pt idx="0">
                  <c:v>25-50 Basis Points</c:v>
                </c:pt>
              </c:strCache>
            </c:strRef>
          </c:tx>
          <c:spPr>
            <a:solidFill>
              <a:srgbClr val="003B4A"/>
            </a:solidFill>
            <a:ln w="25400">
              <a:noFill/>
            </a:ln>
            <a:effectLst/>
          </c:spPr>
          <c:cat>
            <c:numRef>
              <c:f>FedMeeting_Dec22!$A$2:$A$197</c:f>
              <c:numCache>
                <c:formatCode>m/d/yyyy</c:formatCode>
                <c:ptCount val="196"/>
                <c:pt idx="0">
                  <c:v>44315</c:v>
                </c:pt>
                <c:pt idx="1">
                  <c:v>44316</c:v>
                </c:pt>
                <c:pt idx="2">
                  <c:v>44319</c:v>
                </c:pt>
                <c:pt idx="3">
                  <c:v>44320</c:v>
                </c:pt>
                <c:pt idx="4">
                  <c:v>44321</c:v>
                </c:pt>
                <c:pt idx="5">
                  <c:v>44322</c:v>
                </c:pt>
                <c:pt idx="6">
                  <c:v>44323</c:v>
                </c:pt>
                <c:pt idx="7">
                  <c:v>44326</c:v>
                </c:pt>
                <c:pt idx="8">
                  <c:v>44327</c:v>
                </c:pt>
                <c:pt idx="9">
                  <c:v>44328</c:v>
                </c:pt>
                <c:pt idx="10">
                  <c:v>44329</c:v>
                </c:pt>
                <c:pt idx="11">
                  <c:v>44330</c:v>
                </c:pt>
                <c:pt idx="12">
                  <c:v>44333</c:v>
                </c:pt>
                <c:pt idx="13">
                  <c:v>44334</c:v>
                </c:pt>
                <c:pt idx="14">
                  <c:v>44335</c:v>
                </c:pt>
                <c:pt idx="15">
                  <c:v>44336</c:v>
                </c:pt>
                <c:pt idx="16">
                  <c:v>44337</c:v>
                </c:pt>
                <c:pt idx="17">
                  <c:v>44340</c:v>
                </c:pt>
                <c:pt idx="18">
                  <c:v>44341</c:v>
                </c:pt>
                <c:pt idx="19">
                  <c:v>44342</c:v>
                </c:pt>
                <c:pt idx="20">
                  <c:v>44343</c:v>
                </c:pt>
                <c:pt idx="21">
                  <c:v>44344</c:v>
                </c:pt>
                <c:pt idx="22">
                  <c:v>44348</c:v>
                </c:pt>
                <c:pt idx="23">
                  <c:v>44349</c:v>
                </c:pt>
                <c:pt idx="24">
                  <c:v>44350</c:v>
                </c:pt>
                <c:pt idx="25">
                  <c:v>44351</c:v>
                </c:pt>
                <c:pt idx="26">
                  <c:v>44354</c:v>
                </c:pt>
                <c:pt idx="27">
                  <c:v>44355</c:v>
                </c:pt>
                <c:pt idx="28">
                  <c:v>44356</c:v>
                </c:pt>
                <c:pt idx="29">
                  <c:v>44357</c:v>
                </c:pt>
                <c:pt idx="30">
                  <c:v>44358</c:v>
                </c:pt>
                <c:pt idx="31">
                  <c:v>44361</c:v>
                </c:pt>
                <c:pt idx="32">
                  <c:v>44362</c:v>
                </c:pt>
                <c:pt idx="33">
                  <c:v>44363</c:v>
                </c:pt>
                <c:pt idx="34">
                  <c:v>44364</c:v>
                </c:pt>
                <c:pt idx="35">
                  <c:v>44365</c:v>
                </c:pt>
                <c:pt idx="36">
                  <c:v>44368</c:v>
                </c:pt>
                <c:pt idx="37">
                  <c:v>44369</c:v>
                </c:pt>
                <c:pt idx="38">
                  <c:v>44370</c:v>
                </c:pt>
                <c:pt idx="39">
                  <c:v>44371</c:v>
                </c:pt>
                <c:pt idx="40">
                  <c:v>44372</c:v>
                </c:pt>
                <c:pt idx="41">
                  <c:v>44375</c:v>
                </c:pt>
                <c:pt idx="42">
                  <c:v>44376</c:v>
                </c:pt>
                <c:pt idx="43">
                  <c:v>44377</c:v>
                </c:pt>
                <c:pt idx="44">
                  <c:v>44378</c:v>
                </c:pt>
                <c:pt idx="45">
                  <c:v>44379</c:v>
                </c:pt>
                <c:pt idx="46">
                  <c:v>44383</c:v>
                </c:pt>
                <c:pt idx="47">
                  <c:v>44384</c:v>
                </c:pt>
                <c:pt idx="48">
                  <c:v>44385</c:v>
                </c:pt>
                <c:pt idx="49">
                  <c:v>44386</c:v>
                </c:pt>
                <c:pt idx="50">
                  <c:v>44389</c:v>
                </c:pt>
                <c:pt idx="51">
                  <c:v>44390</c:v>
                </c:pt>
                <c:pt idx="52">
                  <c:v>44391</c:v>
                </c:pt>
                <c:pt idx="53">
                  <c:v>44392</c:v>
                </c:pt>
                <c:pt idx="54">
                  <c:v>44393</c:v>
                </c:pt>
                <c:pt idx="55">
                  <c:v>44396</c:v>
                </c:pt>
                <c:pt idx="56">
                  <c:v>44397</c:v>
                </c:pt>
                <c:pt idx="57">
                  <c:v>44398</c:v>
                </c:pt>
                <c:pt idx="58">
                  <c:v>44399</c:v>
                </c:pt>
                <c:pt idx="59">
                  <c:v>44400</c:v>
                </c:pt>
                <c:pt idx="60">
                  <c:v>44403</c:v>
                </c:pt>
                <c:pt idx="61">
                  <c:v>44404</c:v>
                </c:pt>
                <c:pt idx="62">
                  <c:v>44405</c:v>
                </c:pt>
                <c:pt idx="63">
                  <c:v>44406</c:v>
                </c:pt>
                <c:pt idx="64">
                  <c:v>44407</c:v>
                </c:pt>
                <c:pt idx="65">
                  <c:v>44410</c:v>
                </c:pt>
                <c:pt idx="66">
                  <c:v>44411</c:v>
                </c:pt>
                <c:pt idx="67">
                  <c:v>44412</c:v>
                </c:pt>
                <c:pt idx="68">
                  <c:v>44413</c:v>
                </c:pt>
                <c:pt idx="69">
                  <c:v>44414</c:v>
                </c:pt>
                <c:pt idx="70">
                  <c:v>44417</c:v>
                </c:pt>
                <c:pt idx="71">
                  <c:v>44418</c:v>
                </c:pt>
                <c:pt idx="72">
                  <c:v>44419</c:v>
                </c:pt>
                <c:pt idx="73">
                  <c:v>44420</c:v>
                </c:pt>
                <c:pt idx="74">
                  <c:v>44421</c:v>
                </c:pt>
                <c:pt idx="75">
                  <c:v>44424</c:v>
                </c:pt>
                <c:pt idx="76">
                  <c:v>44425</c:v>
                </c:pt>
                <c:pt idx="77">
                  <c:v>44426</c:v>
                </c:pt>
                <c:pt idx="78">
                  <c:v>44427</c:v>
                </c:pt>
                <c:pt idx="79">
                  <c:v>44428</c:v>
                </c:pt>
                <c:pt idx="80">
                  <c:v>44431</c:v>
                </c:pt>
                <c:pt idx="81">
                  <c:v>44432</c:v>
                </c:pt>
                <c:pt idx="82">
                  <c:v>44433</c:v>
                </c:pt>
                <c:pt idx="83">
                  <c:v>44434</c:v>
                </c:pt>
                <c:pt idx="84">
                  <c:v>44435</c:v>
                </c:pt>
                <c:pt idx="85">
                  <c:v>44438</c:v>
                </c:pt>
                <c:pt idx="86">
                  <c:v>44439</c:v>
                </c:pt>
                <c:pt idx="87">
                  <c:v>44440</c:v>
                </c:pt>
                <c:pt idx="88">
                  <c:v>44441</c:v>
                </c:pt>
                <c:pt idx="89">
                  <c:v>44442</c:v>
                </c:pt>
                <c:pt idx="90">
                  <c:v>44446</c:v>
                </c:pt>
                <c:pt idx="91">
                  <c:v>44447</c:v>
                </c:pt>
                <c:pt idx="92">
                  <c:v>44448</c:v>
                </c:pt>
                <c:pt idx="93">
                  <c:v>44449</c:v>
                </c:pt>
                <c:pt idx="94">
                  <c:v>44452</c:v>
                </c:pt>
                <c:pt idx="95">
                  <c:v>44453</c:v>
                </c:pt>
                <c:pt idx="96">
                  <c:v>44454</c:v>
                </c:pt>
                <c:pt idx="97">
                  <c:v>44455</c:v>
                </c:pt>
                <c:pt idx="98">
                  <c:v>44456</c:v>
                </c:pt>
                <c:pt idx="99">
                  <c:v>44459</c:v>
                </c:pt>
                <c:pt idx="100">
                  <c:v>44460</c:v>
                </c:pt>
                <c:pt idx="101">
                  <c:v>44461</c:v>
                </c:pt>
                <c:pt idx="102">
                  <c:v>44462</c:v>
                </c:pt>
                <c:pt idx="103">
                  <c:v>44463</c:v>
                </c:pt>
                <c:pt idx="104">
                  <c:v>44466</c:v>
                </c:pt>
                <c:pt idx="105">
                  <c:v>44467</c:v>
                </c:pt>
                <c:pt idx="106">
                  <c:v>44468</c:v>
                </c:pt>
                <c:pt idx="107">
                  <c:v>44469</c:v>
                </c:pt>
                <c:pt idx="108">
                  <c:v>44470</c:v>
                </c:pt>
                <c:pt idx="109">
                  <c:v>44473</c:v>
                </c:pt>
                <c:pt idx="110">
                  <c:v>44474</c:v>
                </c:pt>
                <c:pt idx="111">
                  <c:v>44475</c:v>
                </c:pt>
                <c:pt idx="112">
                  <c:v>44476</c:v>
                </c:pt>
                <c:pt idx="113">
                  <c:v>44477</c:v>
                </c:pt>
                <c:pt idx="114">
                  <c:v>44480</c:v>
                </c:pt>
                <c:pt idx="115">
                  <c:v>44481</c:v>
                </c:pt>
                <c:pt idx="116">
                  <c:v>44482</c:v>
                </c:pt>
                <c:pt idx="117">
                  <c:v>44483</c:v>
                </c:pt>
                <c:pt idx="118">
                  <c:v>44484</c:v>
                </c:pt>
                <c:pt idx="119">
                  <c:v>44487</c:v>
                </c:pt>
                <c:pt idx="120">
                  <c:v>44488</c:v>
                </c:pt>
                <c:pt idx="121">
                  <c:v>44489</c:v>
                </c:pt>
                <c:pt idx="122">
                  <c:v>44490</c:v>
                </c:pt>
                <c:pt idx="123">
                  <c:v>44491</c:v>
                </c:pt>
                <c:pt idx="124">
                  <c:v>44494</c:v>
                </c:pt>
                <c:pt idx="125">
                  <c:v>44495</c:v>
                </c:pt>
                <c:pt idx="126">
                  <c:v>44496</c:v>
                </c:pt>
                <c:pt idx="127">
                  <c:v>44497</c:v>
                </c:pt>
                <c:pt idx="128">
                  <c:v>44498</c:v>
                </c:pt>
                <c:pt idx="129">
                  <c:v>44501</c:v>
                </c:pt>
                <c:pt idx="130">
                  <c:v>44502</c:v>
                </c:pt>
                <c:pt idx="131">
                  <c:v>44503</c:v>
                </c:pt>
                <c:pt idx="132">
                  <c:v>44504</c:v>
                </c:pt>
                <c:pt idx="133">
                  <c:v>44505</c:v>
                </c:pt>
                <c:pt idx="134">
                  <c:v>44508</c:v>
                </c:pt>
                <c:pt idx="135">
                  <c:v>44509</c:v>
                </c:pt>
                <c:pt idx="136">
                  <c:v>44510</c:v>
                </c:pt>
                <c:pt idx="137">
                  <c:v>44511</c:v>
                </c:pt>
                <c:pt idx="138">
                  <c:v>44512</c:v>
                </c:pt>
                <c:pt idx="139">
                  <c:v>44515</c:v>
                </c:pt>
                <c:pt idx="140">
                  <c:v>44516</c:v>
                </c:pt>
                <c:pt idx="141">
                  <c:v>44517</c:v>
                </c:pt>
                <c:pt idx="142">
                  <c:v>44518</c:v>
                </c:pt>
                <c:pt idx="143">
                  <c:v>44519</c:v>
                </c:pt>
                <c:pt idx="144">
                  <c:v>44522</c:v>
                </c:pt>
                <c:pt idx="145">
                  <c:v>44523</c:v>
                </c:pt>
                <c:pt idx="146">
                  <c:v>44524</c:v>
                </c:pt>
                <c:pt idx="147">
                  <c:v>44526</c:v>
                </c:pt>
                <c:pt idx="148">
                  <c:v>44529</c:v>
                </c:pt>
                <c:pt idx="149">
                  <c:v>44530</c:v>
                </c:pt>
                <c:pt idx="150">
                  <c:v>44531</c:v>
                </c:pt>
                <c:pt idx="151">
                  <c:v>44532</c:v>
                </c:pt>
                <c:pt idx="152">
                  <c:v>44533</c:v>
                </c:pt>
                <c:pt idx="153">
                  <c:v>44536</c:v>
                </c:pt>
                <c:pt idx="154">
                  <c:v>44537</c:v>
                </c:pt>
                <c:pt idx="155">
                  <c:v>44538</c:v>
                </c:pt>
                <c:pt idx="156">
                  <c:v>44539</c:v>
                </c:pt>
                <c:pt idx="157">
                  <c:v>44540</c:v>
                </c:pt>
                <c:pt idx="158">
                  <c:v>44543</c:v>
                </c:pt>
                <c:pt idx="159">
                  <c:v>44544</c:v>
                </c:pt>
                <c:pt idx="160">
                  <c:v>44545</c:v>
                </c:pt>
                <c:pt idx="161">
                  <c:v>44546</c:v>
                </c:pt>
                <c:pt idx="162">
                  <c:v>44547</c:v>
                </c:pt>
                <c:pt idx="163">
                  <c:v>44550</c:v>
                </c:pt>
                <c:pt idx="164">
                  <c:v>44551</c:v>
                </c:pt>
                <c:pt idx="165">
                  <c:v>44552</c:v>
                </c:pt>
                <c:pt idx="166">
                  <c:v>44553</c:v>
                </c:pt>
                <c:pt idx="167">
                  <c:v>44557</c:v>
                </c:pt>
                <c:pt idx="168">
                  <c:v>44558</c:v>
                </c:pt>
                <c:pt idx="169">
                  <c:v>44559</c:v>
                </c:pt>
                <c:pt idx="170">
                  <c:v>44560</c:v>
                </c:pt>
                <c:pt idx="171">
                  <c:v>44561</c:v>
                </c:pt>
                <c:pt idx="172">
                  <c:v>44564</c:v>
                </c:pt>
                <c:pt idx="173">
                  <c:v>44565</c:v>
                </c:pt>
                <c:pt idx="174">
                  <c:v>44566</c:v>
                </c:pt>
                <c:pt idx="175">
                  <c:v>44567</c:v>
                </c:pt>
                <c:pt idx="176">
                  <c:v>44568</c:v>
                </c:pt>
                <c:pt idx="177">
                  <c:v>44571</c:v>
                </c:pt>
                <c:pt idx="178">
                  <c:v>44572</c:v>
                </c:pt>
                <c:pt idx="179">
                  <c:v>44573</c:v>
                </c:pt>
                <c:pt idx="180">
                  <c:v>44574</c:v>
                </c:pt>
                <c:pt idx="181">
                  <c:v>44575</c:v>
                </c:pt>
                <c:pt idx="182">
                  <c:v>44579</c:v>
                </c:pt>
                <c:pt idx="183">
                  <c:v>44580</c:v>
                </c:pt>
                <c:pt idx="184">
                  <c:v>44581</c:v>
                </c:pt>
                <c:pt idx="185">
                  <c:v>44582</c:v>
                </c:pt>
                <c:pt idx="186">
                  <c:v>44585</c:v>
                </c:pt>
                <c:pt idx="187">
                  <c:v>44586</c:v>
                </c:pt>
                <c:pt idx="188">
                  <c:v>44587</c:v>
                </c:pt>
                <c:pt idx="189">
                  <c:v>44588</c:v>
                </c:pt>
                <c:pt idx="190">
                  <c:v>44589</c:v>
                </c:pt>
                <c:pt idx="191">
                  <c:v>44592</c:v>
                </c:pt>
                <c:pt idx="192">
                  <c:v>44593</c:v>
                </c:pt>
                <c:pt idx="193">
                  <c:v>44594</c:v>
                </c:pt>
                <c:pt idx="194">
                  <c:v>44595</c:v>
                </c:pt>
                <c:pt idx="195">
                  <c:v>44596</c:v>
                </c:pt>
              </c:numCache>
            </c:numRef>
          </c:cat>
          <c:val>
            <c:numRef>
              <c:f>FedMeeting_Dec22!$C$2:$C$197</c:f>
              <c:numCache>
                <c:formatCode>General</c:formatCode>
                <c:ptCount val="196"/>
                <c:pt idx="0">
                  <c:v>0.39974399999999999</c:v>
                </c:pt>
                <c:pt idx="1">
                  <c:v>0.399482</c:v>
                </c:pt>
                <c:pt idx="2">
                  <c:v>0.39383400000000002</c:v>
                </c:pt>
                <c:pt idx="3">
                  <c:v>0.39585300000000001</c:v>
                </c:pt>
                <c:pt idx="4">
                  <c:v>0.39965600000000001</c:v>
                </c:pt>
                <c:pt idx="5">
                  <c:v>0.39965600000000001</c:v>
                </c:pt>
                <c:pt idx="6">
                  <c:v>0.363672</c:v>
                </c:pt>
                <c:pt idx="7">
                  <c:v>0.363672</c:v>
                </c:pt>
                <c:pt idx="8">
                  <c:v>0.38222400000000001</c:v>
                </c:pt>
                <c:pt idx="9">
                  <c:v>0.39690399999999998</c:v>
                </c:pt>
                <c:pt idx="10">
                  <c:v>0.39690399999999998</c:v>
                </c:pt>
                <c:pt idx="11">
                  <c:v>0.39690399999999998</c:v>
                </c:pt>
                <c:pt idx="12">
                  <c:v>0.39530700000000002</c:v>
                </c:pt>
                <c:pt idx="13">
                  <c:v>0.39699499999999999</c:v>
                </c:pt>
                <c:pt idx="14">
                  <c:v>0.39832600000000001</c:v>
                </c:pt>
                <c:pt idx="15">
                  <c:v>0.39699499999999999</c:v>
                </c:pt>
                <c:pt idx="16">
                  <c:v>0.38859399999999999</c:v>
                </c:pt>
                <c:pt idx="17">
                  <c:v>0.38859399999999999</c:v>
                </c:pt>
                <c:pt idx="18">
                  <c:v>0.38040499999999999</c:v>
                </c:pt>
                <c:pt idx="19">
                  <c:v>0.37173499999999998</c:v>
                </c:pt>
                <c:pt idx="20">
                  <c:v>0.39841599999999999</c:v>
                </c:pt>
                <c:pt idx="21">
                  <c:v>0.39901399999999998</c:v>
                </c:pt>
                <c:pt idx="22">
                  <c:v>0.39350600000000002</c:v>
                </c:pt>
                <c:pt idx="23">
                  <c:v>0.38692599999999999</c:v>
                </c:pt>
                <c:pt idx="24">
                  <c:v>0.40669</c:v>
                </c:pt>
                <c:pt idx="25">
                  <c:v>0.37043500000000001</c:v>
                </c:pt>
                <c:pt idx="26">
                  <c:v>0.37129499999999999</c:v>
                </c:pt>
                <c:pt idx="27">
                  <c:v>0.37129499999999999</c:v>
                </c:pt>
                <c:pt idx="28">
                  <c:v>0.367197</c:v>
                </c:pt>
                <c:pt idx="29">
                  <c:v>0.36664400000000003</c:v>
                </c:pt>
                <c:pt idx="30">
                  <c:v>0.366317</c:v>
                </c:pt>
                <c:pt idx="31">
                  <c:v>0.380243</c:v>
                </c:pt>
                <c:pt idx="32">
                  <c:v>0.38886500000000002</c:v>
                </c:pt>
                <c:pt idx="33">
                  <c:v>0.40511399999999997</c:v>
                </c:pt>
                <c:pt idx="34">
                  <c:v>0.40910200000000002</c:v>
                </c:pt>
                <c:pt idx="35">
                  <c:v>0.39882699999999999</c:v>
                </c:pt>
                <c:pt idx="36">
                  <c:v>0.40215299999999998</c:v>
                </c:pt>
                <c:pt idx="37">
                  <c:v>0.40038899999999999</c:v>
                </c:pt>
                <c:pt idx="38">
                  <c:v>0.40270099999999998</c:v>
                </c:pt>
                <c:pt idx="39">
                  <c:v>0.39993800000000002</c:v>
                </c:pt>
                <c:pt idx="40">
                  <c:v>0.399337</c:v>
                </c:pt>
                <c:pt idx="41">
                  <c:v>0.40389199999999997</c:v>
                </c:pt>
                <c:pt idx="42">
                  <c:v>0.39154</c:v>
                </c:pt>
                <c:pt idx="43">
                  <c:v>0.38852799999999998</c:v>
                </c:pt>
                <c:pt idx="44">
                  <c:v>0.39885599999999999</c:v>
                </c:pt>
                <c:pt idx="45">
                  <c:v>0.39974100000000001</c:v>
                </c:pt>
                <c:pt idx="46">
                  <c:v>0.40968199999999999</c:v>
                </c:pt>
                <c:pt idx="47">
                  <c:v>0.410607</c:v>
                </c:pt>
                <c:pt idx="48">
                  <c:v>0.39857100000000001</c:v>
                </c:pt>
                <c:pt idx="49">
                  <c:v>0.409497</c:v>
                </c:pt>
                <c:pt idx="50">
                  <c:v>0.412269</c:v>
                </c:pt>
                <c:pt idx="51">
                  <c:v>0.39996100000000001</c:v>
                </c:pt>
                <c:pt idx="52">
                  <c:v>0.40524500000000002</c:v>
                </c:pt>
                <c:pt idx="53">
                  <c:v>0.409219</c:v>
                </c:pt>
                <c:pt idx="54">
                  <c:v>0.41814299999999999</c:v>
                </c:pt>
                <c:pt idx="55">
                  <c:v>0.40326099999999998</c:v>
                </c:pt>
                <c:pt idx="56">
                  <c:v>0.37293999999999999</c:v>
                </c:pt>
                <c:pt idx="57">
                  <c:v>0.39615899999999998</c:v>
                </c:pt>
                <c:pt idx="58">
                  <c:v>0.39048899999999998</c:v>
                </c:pt>
                <c:pt idx="59">
                  <c:v>0.380021</c:v>
                </c:pt>
                <c:pt idx="60">
                  <c:v>0.40381499999999998</c:v>
                </c:pt>
                <c:pt idx="61">
                  <c:v>0.38960899999999998</c:v>
                </c:pt>
                <c:pt idx="62">
                  <c:v>0.40242299999999998</c:v>
                </c:pt>
                <c:pt idx="63">
                  <c:v>0.41876799999999997</c:v>
                </c:pt>
                <c:pt idx="64">
                  <c:v>0.41730499999999998</c:v>
                </c:pt>
                <c:pt idx="65">
                  <c:v>0.38202399999999997</c:v>
                </c:pt>
                <c:pt idx="66">
                  <c:v>0.37585099999999999</c:v>
                </c:pt>
                <c:pt idx="67">
                  <c:v>0.39366400000000001</c:v>
                </c:pt>
                <c:pt idx="68">
                  <c:v>0.40510200000000002</c:v>
                </c:pt>
                <c:pt idx="69">
                  <c:v>0.42739100000000002</c:v>
                </c:pt>
                <c:pt idx="70">
                  <c:v>0.42300199999999999</c:v>
                </c:pt>
                <c:pt idx="71">
                  <c:v>0.41594799999999998</c:v>
                </c:pt>
                <c:pt idx="72">
                  <c:v>0.41741400000000001</c:v>
                </c:pt>
                <c:pt idx="73">
                  <c:v>0.418852</c:v>
                </c:pt>
                <c:pt idx="74">
                  <c:v>0.41534599999999999</c:v>
                </c:pt>
                <c:pt idx="75">
                  <c:v>0.41625200000000001</c:v>
                </c:pt>
                <c:pt idx="76">
                  <c:v>0.429948</c:v>
                </c:pt>
                <c:pt idx="77">
                  <c:v>0.41349999999999998</c:v>
                </c:pt>
                <c:pt idx="78">
                  <c:v>0.41298200000000002</c:v>
                </c:pt>
                <c:pt idx="79">
                  <c:v>0.41086600000000001</c:v>
                </c:pt>
                <c:pt idx="80">
                  <c:v>0.41298200000000002</c:v>
                </c:pt>
                <c:pt idx="81">
                  <c:v>0.41298200000000002</c:v>
                </c:pt>
                <c:pt idx="82">
                  <c:v>0.41086600000000001</c:v>
                </c:pt>
                <c:pt idx="83">
                  <c:v>0.41086600000000001</c:v>
                </c:pt>
                <c:pt idx="84">
                  <c:v>0.39896999999999999</c:v>
                </c:pt>
                <c:pt idx="85">
                  <c:v>0.38705400000000001</c:v>
                </c:pt>
                <c:pt idx="86">
                  <c:v>0.38705400000000001</c:v>
                </c:pt>
                <c:pt idx="87">
                  <c:v>0.38780700000000001</c:v>
                </c:pt>
                <c:pt idx="88">
                  <c:v>0.38702199999999998</c:v>
                </c:pt>
                <c:pt idx="89">
                  <c:v>0.36843900000000002</c:v>
                </c:pt>
                <c:pt idx="90">
                  <c:v>0.36981000000000003</c:v>
                </c:pt>
                <c:pt idx="91">
                  <c:v>0.36981000000000003</c:v>
                </c:pt>
                <c:pt idx="92">
                  <c:v>0.36981000000000003</c:v>
                </c:pt>
                <c:pt idx="93">
                  <c:v>0.38746399999999998</c:v>
                </c:pt>
                <c:pt idx="94">
                  <c:v>0.38768900000000001</c:v>
                </c:pt>
                <c:pt idx="95">
                  <c:v>0.36452899999999999</c:v>
                </c:pt>
                <c:pt idx="96">
                  <c:v>0.36731799999999998</c:v>
                </c:pt>
                <c:pt idx="97">
                  <c:v>0.36854199999999998</c:v>
                </c:pt>
                <c:pt idx="98">
                  <c:v>0.37718099999999999</c:v>
                </c:pt>
                <c:pt idx="99">
                  <c:v>0.387934</c:v>
                </c:pt>
                <c:pt idx="100">
                  <c:v>0.387934</c:v>
                </c:pt>
                <c:pt idx="101">
                  <c:v>0.39010600000000001</c:v>
                </c:pt>
                <c:pt idx="102">
                  <c:v>0.42286600000000002</c:v>
                </c:pt>
                <c:pt idx="103">
                  <c:v>0.418823</c:v>
                </c:pt>
                <c:pt idx="104">
                  <c:v>0.41549799999999998</c:v>
                </c:pt>
                <c:pt idx="105">
                  <c:v>0.40345500000000001</c:v>
                </c:pt>
                <c:pt idx="106">
                  <c:v>0.40845599999999999</c:v>
                </c:pt>
                <c:pt idx="107">
                  <c:v>0.42851099999999998</c:v>
                </c:pt>
                <c:pt idx="108">
                  <c:v>0.42436400000000002</c:v>
                </c:pt>
                <c:pt idx="109">
                  <c:v>0.41938700000000001</c:v>
                </c:pt>
                <c:pt idx="110">
                  <c:v>0.42539199999999999</c:v>
                </c:pt>
                <c:pt idx="111">
                  <c:v>0.41128599999999998</c:v>
                </c:pt>
                <c:pt idx="112">
                  <c:v>0.41788999999999998</c:v>
                </c:pt>
                <c:pt idx="113">
                  <c:v>0.38833000000000001</c:v>
                </c:pt>
                <c:pt idx="114">
                  <c:v>0.37542599999999998</c:v>
                </c:pt>
                <c:pt idx="115">
                  <c:v>0.36610799999999999</c:v>
                </c:pt>
                <c:pt idx="116">
                  <c:v>0.33668900000000002</c:v>
                </c:pt>
                <c:pt idx="117">
                  <c:v>0.334928</c:v>
                </c:pt>
                <c:pt idx="118">
                  <c:v>0.29120600000000002</c:v>
                </c:pt>
                <c:pt idx="119">
                  <c:v>0.26715499999999998</c:v>
                </c:pt>
                <c:pt idx="120">
                  <c:v>0.30187900000000001</c:v>
                </c:pt>
                <c:pt idx="121">
                  <c:v>0.28787600000000002</c:v>
                </c:pt>
                <c:pt idx="122">
                  <c:v>0.22925100000000001</c:v>
                </c:pt>
                <c:pt idx="123">
                  <c:v>0.192583</c:v>
                </c:pt>
                <c:pt idx="124">
                  <c:v>0.22947600000000001</c:v>
                </c:pt>
                <c:pt idx="125">
                  <c:v>0.225608</c:v>
                </c:pt>
                <c:pt idx="126">
                  <c:v>0.18773400000000001</c:v>
                </c:pt>
                <c:pt idx="127">
                  <c:v>0.17025299999999999</c:v>
                </c:pt>
                <c:pt idx="128">
                  <c:v>0.17297199999999999</c:v>
                </c:pt>
                <c:pt idx="129">
                  <c:v>0.150287</c:v>
                </c:pt>
                <c:pt idx="130">
                  <c:v>0.212584</c:v>
                </c:pt>
                <c:pt idx="131">
                  <c:v>0.18139</c:v>
                </c:pt>
                <c:pt idx="132">
                  <c:v>0.24576700000000001</c:v>
                </c:pt>
                <c:pt idx="133">
                  <c:v>0.28098899999999999</c:v>
                </c:pt>
                <c:pt idx="134">
                  <c:v>0.2361</c:v>
                </c:pt>
                <c:pt idx="135">
                  <c:v>0.28107300000000002</c:v>
                </c:pt>
                <c:pt idx="136">
                  <c:v>0.16549</c:v>
                </c:pt>
                <c:pt idx="137">
                  <c:v>0.136325</c:v>
                </c:pt>
                <c:pt idx="138">
                  <c:v>0.144093</c:v>
                </c:pt>
                <c:pt idx="139">
                  <c:v>0.144093</c:v>
                </c:pt>
                <c:pt idx="140">
                  <c:v>0.13587299999999999</c:v>
                </c:pt>
                <c:pt idx="141">
                  <c:v>0.14446999999999999</c:v>
                </c:pt>
                <c:pt idx="142">
                  <c:v>0.14962400000000001</c:v>
                </c:pt>
                <c:pt idx="143">
                  <c:v>0.16648099999999999</c:v>
                </c:pt>
                <c:pt idx="144">
                  <c:v>0.10588400000000001</c:v>
                </c:pt>
                <c:pt idx="145">
                  <c:v>0.120703</c:v>
                </c:pt>
                <c:pt idx="146">
                  <c:v>8.6896000000000001E-2</c:v>
                </c:pt>
                <c:pt idx="147">
                  <c:v>0.19865099999999999</c:v>
                </c:pt>
                <c:pt idx="148">
                  <c:v>0.214755</c:v>
                </c:pt>
                <c:pt idx="149">
                  <c:v>0.19578400000000001</c:v>
                </c:pt>
                <c:pt idx="150">
                  <c:v>0.175925</c:v>
                </c:pt>
                <c:pt idx="151">
                  <c:v>0.1381</c:v>
                </c:pt>
                <c:pt idx="152">
                  <c:v>0.16426399999999999</c:v>
                </c:pt>
                <c:pt idx="153">
                  <c:v>0.13583700000000001</c:v>
                </c:pt>
                <c:pt idx="154">
                  <c:v>0.11122700000000001</c:v>
                </c:pt>
                <c:pt idx="155">
                  <c:v>0.113312</c:v>
                </c:pt>
                <c:pt idx="156">
                  <c:v>0.100407</c:v>
                </c:pt>
                <c:pt idx="157">
                  <c:v>0.12148299999999999</c:v>
                </c:pt>
                <c:pt idx="158">
                  <c:v>0.125055</c:v>
                </c:pt>
                <c:pt idx="159">
                  <c:v>0.118659</c:v>
                </c:pt>
                <c:pt idx="160">
                  <c:v>0.10109700000000001</c:v>
                </c:pt>
                <c:pt idx="161">
                  <c:v>0.12138</c:v>
                </c:pt>
                <c:pt idx="162">
                  <c:v>0.119187</c:v>
                </c:pt>
                <c:pt idx="163">
                  <c:v>0.135551</c:v>
                </c:pt>
                <c:pt idx="164">
                  <c:v>0.11414100000000001</c:v>
                </c:pt>
                <c:pt idx="165">
                  <c:v>0.113495</c:v>
                </c:pt>
                <c:pt idx="166">
                  <c:v>9.4369999999999996E-2</c:v>
                </c:pt>
                <c:pt idx="167">
                  <c:v>9.1704999999999995E-2</c:v>
                </c:pt>
                <c:pt idx="168">
                  <c:v>8.6182999999999996E-2</c:v>
                </c:pt>
                <c:pt idx="169">
                  <c:v>8.4293999999999994E-2</c:v>
                </c:pt>
                <c:pt idx="170">
                  <c:v>9.4708000000000001E-2</c:v>
                </c:pt>
                <c:pt idx="171">
                  <c:v>9.9751000000000006E-2</c:v>
                </c:pt>
                <c:pt idx="172">
                  <c:v>8.2647999999999999E-2</c:v>
                </c:pt>
                <c:pt idx="173">
                  <c:v>9.0586E-2</c:v>
                </c:pt>
                <c:pt idx="174">
                  <c:v>5.9979999999999999E-2</c:v>
                </c:pt>
                <c:pt idx="175">
                  <c:v>4.0371999999999998E-2</c:v>
                </c:pt>
                <c:pt idx="176">
                  <c:v>4.8673000000000001E-2</c:v>
                </c:pt>
                <c:pt idx="177">
                  <c:v>4.1561000000000001E-2</c:v>
                </c:pt>
                <c:pt idx="178">
                  <c:v>3.7464999999999998E-2</c:v>
                </c:pt>
                <c:pt idx="179">
                  <c:v>3.4694999999999997E-2</c:v>
                </c:pt>
                <c:pt idx="180">
                  <c:v>3.5777000000000003E-2</c:v>
                </c:pt>
                <c:pt idx="181">
                  <c:v>1.7714000000000001E-2</c:v>
                </c:pt>
                <c:pt idx="182">
                  <c:v>5.2649999999999997E-3</c:v>
                </c:pt>
                <c:pt idx="183">
                  <c:v>1.0217E-2</c:v>
                </c:pt>
                <c:pt idx="184">
                  <c:v>6.7210000000000004E-3</c:v>
                </c:pt>
                <c:pt idx="185">
                  <c:v>1.3313E-2</c:v>
                </c:pt>
                <c:pt idx="186">
                  <c:v>2.9537999999999998E-2</c:v>
                </c:pt>
                <c:pt idx="187">
                  <c:v>1.4248E-2</c:v>
                </c:pt>
                <c:pt idx="188">
                  <c:v>3.0850000000000001E-3</c:v>
                </c:pt>
                <c:pt idx="189">
                  <c:v>1.1050000000000001E-3</c:v>
                </c:pt>
                <c:pt idx="190">
                  <c:v>6.2600000000000004E-4</c:v>
                </c:pt>
                <c:pt idx="191">
                  <c:v>8.52E-4</c:v>
                </c:pt>
                <c:pt idx="192">
                  <c:v>8.1599999999999999E-4</c:v>
                </c:pt>
                <c:pt idx="193">
                  <c:v>9.2400000000000002E-4</c:v>
                </c:pt>
                <c:pt idx="194">
                  <c:v>8.3299999999999997E-4</c:v>
                </c:pt>
                <c:pt idx="195">
                  <c:v>9.9999999999999995E-7</c:v>
                </c:pt>
              </c:numCache>
            </c:numRef>
          </c:val>
          <c:extLst>
            <c:ext xmlns:c16="http://schemas.microsoft.com/office/drawing/2014/chart" uri="{C3380CC4-5D6E-409C-BE32-E72D297353CC}">
              <c16:uniqueId val="{00000001-B4EA-45A0-8D5F-2F0D2271A3A2}"/>
            </c:ext>
          </c:extLst>
        </c:ser>
        <c:ser>
          <c:idx val="2"/>
          <c:order val="2"/>
          <c:tx>
            <c:strRef>
              <c:f>FedMeeting_Dec22!$D$1</c:f>
              <c:strCache>
                <c:ptCount val="1"/>
                <c:pt idx="0">
                  <c:v>50-75 Basis Points</c:v>
                </c:pt>
              </c:strCache>
            </c:strRef>
          </c:tx>
          <c:spPr>
            <a:solidFill>
              <a:srgbClr val="7A7A7A"/>
            </a:solidFill>
            <a:ln w="25400">
              <a:noFill/>
            </a:ln>
            <a:effectLst/>
          </c:spPr>
          <c:cat>
            <c:numRef>
              <c:f>FedMeeting_Dec22!$A$2:$A$197</c:f>
              <c:numCache>
                <c:formatCode>m/d/yyyy</c:formatCode>
                <c:ptCount val="196"/>
                <c:pt idx="0">
                  <c:v>44315</c:v>
                </c:pt>
                <c:pt idx="1">
                  <c:v>44316</c:v>
                </c:pt>
                <c:pt idx="2">
                  <c:v>44319</c:v>
                </c:pt>
                <c:pt idx="3">
                  <c:v>44320</c:v>
                </c:pt>
                <c:pt idx="4">
                  <c:v>44321</c:v>
                </c:pt>
                <c:pt idx="5">
                  <c:v>44322</c:v>
                </c:pt>
                <c:pt idx="6">
                  <c:v>44323</c:v>
                </c:pt>
                <c:pt idx="7">
                  <c:v>44326</c:v>
                </c:pt>
                <c:pt idx="8">
                  <c:v>44327</c:v>
                </c:pt>
                <c:pt idx="9">
                  <c:v>44328</c:v>
                </c:pt>
                <c:pt idx="10">
                  <c:v>44329</c:v>
                </c:pt>
                <c:pt idx="11">
                  <c:v>44330</c:v>
                </c:pt>
                <c:pt idx="12">
                  <c:v>44333</c:v>
                </c:pt>
                <c:pt idx="13">
                  <c:v>44334</c:v>
                </c:pt>
                <c:pt idx="14">
                  <c:v>44335</c:v>
                </c:pt>
                <c:pt idx="15">
                  <c:v>44336</c:v>
                </c:pt>
                <c:pt idx="16">
                  <c:v>44337</c:v>
                </c:pt>
                <c:pt idx="17">
                  <c:v>44340</c:v>
                </c:pt>
                <c:pt idx="18">
                  <c:v>44341</c:v>
                </c:pt>
                <c:pt idx="19">
                  <c:v>44342</c:v>
                </c:pt>
                <c:pt idx="20">
                  <c:v>44343</c:v>
                </c:pt>
                <c:pt idx="21">
                  <c:v>44344</c:v>
                </c:pt>
                <c:pt idx="22">
                  <c:v>44348</c:v>
                </c:pt>
                <c:pt idx="23">
                  <c:v>44349</c:v>
                </c:pt>
                <c:pt idx="24">
                  <c:v>44350</c:v>
                </c:pt>
                <c:pt idx="25">
                  <c:v>44351</c:v>
                </c:pt>
                <c:pt idx="26">
                  <c:v>44354</c:v>
                </c:pt>
                <c:pt idx="27">
                  <c:v>44355</c:v>
                </c:pt>
                <c:pt idx="28">
                  <c:v>44356</c:v>
                </c:pt>
                <c:pt idx="29">
                  <c:v>44357</c:v>
                </c:pt>
                <c:pt idx="30">
                  <c:v>44358</c:v>
                </c:pt>
                <c:pt idx="31">
                  <c:v>44361</c:v>
                </c:pt>
                <c:pt idx="32">
                  <c:v>44362</c:v>
                </c:pt>
                <c:pt idx="33">
                  <c:v>44363</c:v>
                </c:pt>
                <c:pt idx="34">
                  <c:v>44364</c:v>
                </c:pt>
                <c:pt idx="35">
                  <c:v>44365</c:v>
                </c:pt>
                <c:pt idx="36">
                  <c:v>44368</c:v>
                </c:pt>
                <c:pt idx="37">
                  <c:v>44369</c:v>
                </c:pt>
                <c:pt idx="38">
                  <c:v>44370</c:v>
                </c:pt>
                <c:pt idx="39">
                  <c:v>44371</c:v>
                </c:pt>
                <c:pt idx="40">
                  <c:v>44372</c:v>
                </c:pt>
                <c:pt idx="41">
                  <c:v>44375</c:v>
                </c:pt>
                <c:pt idx="42">
                  <c:v>44376</c:v>
                </c:pt>
                <c:pt idx="43">
                  <c:v>44377</c:v>
                </c:pt>
                <c:pt idx="44">
                  <c:v>44378</c:v>
                </c:pt>
                <c:pt idx="45">
                  <c:v>44379</c:v>
                </c:pt>
                <c:pt idx="46">
                  <c:v>44383</c:v>
                </c:pt>
                <c:pt idx="47">
                  <c:v>44384</c:v>
                </c:pt>
                <c:pt idx="48">
                  <c:v>44385</c:v>
                </c:pt>
                <c:pt idx="49">
                  <c:v>44386</c:v>
                </c:pt>
                <c:pt idx="50">
                  <c:v>44389</c:v>
                </c:pt>
                <c:pt idx="51">
                  <c:v>44390</c:v>
                </c:pt>
                <c:pt idx="52">
                  <c:v>44391</c:v>
                </c:pt>
                <c:pt idx="53">
                  <c:v>44392</c:v>
                </c:pt>
                <c:pt idx="54">
                  <c:v>44393</c:v>
                </c:pt>
                <c:pt idx="55">
                  <c:v>44396</c:v>
                </c:pt>
                <c:pt idx="56">
                  <c:v>44397</c:v>
                </c:pt>
                <c:pt idx="57">
                  <c:v>44398</c:v>
                </c:pt>
                <c:pt idx="58">
                  <c:v>44399</c:v>
                </c:pt>
                <c:pt idx="59">
                  <c:v>44400</c:v>
                </c:pt>
                <c:pt idx="60">
                  <c:v>44403</c:v>
                </c:pt>
                <c:pt idx="61">
                  <c:v>44404</c:v>
                </c:pt>
                <c:pt idx="62">
                  <c:v>44405</c:v>
                </c:pt>
                <c:pt idx="63">
                  <c:v>44406</c:v>
                </c:pt>
                <c:pt idx="64">
                  <c:v>44407</c:v>
                </c:pt>
                <c:pt idx="65">
                  <c:v>44410</c:v>
                </c:pt>
                <c:pt idx="66">
                  <c:v>44411</c:v>
                </c:pt>
                <c:pt idx="67">
                  <c:v>44412</c:v>
                </c:pt>
                <c:pt idx="68">
                  <c:v>44413</c:v>
                </c:pt>
                <c:pt idx="69">
                  <c:v>44414</c:v>
                </c:pt>
                <c:pt idx="70">
                  <c:v>44417</c:v>
                </c:pt>
                <c:pt idx="71">
                  <c:v>44418</c:v>
                </c:pt>
                <c:pt idx="72">
                  <c:v>44419</c:v>
                </c:pt>
                <c:pt idx="73">
                  <c:v>44420</c:v>
                </c:pt>
                <c:pt idx="74">
                  <c:v>44421</c:v>
                </c:pt>
                <c:pt idx="75">
                  <c:v>44424</c:v>
                </c:pt>
                <c:pt idx="76">
                  <c:v>44425</c:v>
                </c:pt>
                <c:pt idx="77">
                  <c:v>44426</c:v>
                </c:pt>
                <c:pt idx="78">
                  <c:v>44427</c:v>
                </c:pt>
                <c:pt idx="79">
                  <c:v>44428</c:v>
                </c:pt>
                <c:pt idx="80">
                  <c:v>44431</c:v>
                </c:pt>
                <c:pt idx="81">
                  <c:v>44432</c:v>
                </c:pt>
                <c:pt idx="82">
                  <c:v>44433</c:v>
                </c:pt>
                <c:pt idx="83">
                  <c:v>44434</c:v>
                </c:pt>
                <c:pt idx="84">
                  <c:v>44435</c:v>
                </c:pt>
                <c:pt idx="85">
                  <c:v>44438</c:v>
                </c:pt>
                <c:pt idx="86">
                  <c:v>44439</c:v>
                </c:pt>
                <c:pt idx="87">
                  <c:v>44440</c:v>
                </c:pt>
                <c:pt idx="88">
                  <c:v>44441</c:v>
                </c:pt>
                <c:pt idx="89">
                  <c:v>44442</c:v>
                </c:pt>
                <c:pt idx="90">
                  <c:v>44446</c:v>
                </c:pt>
                <c:pt idx="91">
                  <c:v>44447</c:v>
                </c:pt>
                <c:pt idx="92">
                  <c:v>44448</c:v>
                </c:pt>
                <c:pt idx="93">
                  <c:v>44449</c:v>
                </c:pt>
                <c:pt idx="94">
                  <c:v>44452</c:v>
                </c:pt>
                <c:pt idx="95">
                  <c:v>44453</c:v>
                </c:pt>
                <c:pt idx="96">
                  <c:v>44454</c:v>
                </c:pt>
                <c:pt idx="97">
                  <c:v>44455</c:v>
                </c:pt>
                <c:pt idx="98">
                  <c:v>44456</c:v>
                </c:pt>
                <c:pt idx="99">
                  <c:v>44459</c:v>
                </c:pt>
                <c:pt idx="100">
                  <c:v>44460</c:v>
                </c:pt>
                <c:pt idx="101">
                  <c:v>44461</c:v>
                </c:pt>
                <c:pt idx="102">
                  <c:v>44462</c:v>
                </c:pt>
                <c:pt idx="103">
                  <c:v>44463</c:v>
                </c:pt>
                <c:pt idx="104">
                  <c:v>44466</c:v>
                </c:pt>
                <c:pt idx="105">
                  <c:v>44467</c:v>
                </c:pt>
                <c:pt idx="106">
                  <c:v>44468</c:v>
                </c:pt>
                <c:pt idx="107">
                  <c:v>44469</c:v>
                </c:pt>
                <c:pt idx="108">
                  <c:v>44470</c:v>
                </c:pt>
                <c:pt idx="109">
                  <c:v>44473</c:v>
                </c:pt>
                <c:pt idx="110">
                  <c:v>44474</c:v>
                </c:pt>
                <c:pt idx="111">
                  <c:v>44475</c:v>
                </c:pt>
                <c:pt idx="112">
                  <c:v>44476</c:v>
                </c:pt>
                <c:pt idx="113">
                  <c:v>44477</c:v>
                </c:pt>
                <c:pt idx="114">
                  <c:v>44480</c:v>
                </c:pt>
                <c:pt idx="115">
                  <c:v>44481</c:v>
                </c:pt>
                <c:pt idx="116">
                  <c:v>44482</c:v>
                </c:pt>
                <c:pt idx="117">
                  <c:v>44483</c:v>
                </c:pt>
                <c:pt idx="118">
                  <c:v>44484</c:v>
                </c:pt>
                <c:pt idx="119">
                  <c:v>44487</c:v>
                </c:pt>
                <c:pt idx="120">
                  <c:v>44488</c:v>
                </c:pt>
                <c:pt idx="121">
                  <c:v>44489</c:v>
                </c:pt>
                <c:pt idx="122">
                  <c:v>44490</c:v>
                </c:pt>
                <c:pt idx="123">
                  <c:v>44491</c:v>
                </c:pt>
                <c:pt idx="124">
                  <c:v>44494</c:v>
                </c:pt>
                <c:pt idx="125">
                  <c:v>44495</c:v>
                </c:pt>
                <c:pt idx="126">
                  <c:v>44496</c:v>
                </c:pt>
                <c:pt idx="127">
                  <c:v>44497</c:v>
                </c:pt>
                <c:pt idx="128">
                  <c:v>44498</c:v>
                </c:pt>
                <c:pt idx="129">
                  <c:v>44501</c:v>
                </c:pt>
                <c:pt idx="130">
                  <c:v>44502</c:v>
                </c:pt>
                <c:pt idx="131">
                  <c:v>44503</c:v>
                </c:pt>
                <c:pt idx="132">
                  <c:v>44504</c:v>
                </c:pt>
                <c:pt idx="133">
                  <c:v>44505</c:v>
                </c:pt>
                <c:pt idx="134">
                  <c:v>44508</c:v>
                </c:pt>
                <c:pt idx="135">
                  <c:v>44509</c:v>
                </c:pt>
                <c:pt idx="136">
                  <c:v>44510</c:v>
                </c:pt>
                <c:pt idx="137">
                  <c:v>44511</c:v>
                </c:pt>
                <c:pt idx="138">
                  <c:v>44512</c:v>
                </c:pt>
                <c:pt idx="139">
                  <c:v>44515</c:v>
                </c:pt>
                <c:pt idx="140">
                  <c:v>44516</c:v>
                </c:pt>
                <c:pt idx="141">
                  <c:v>44517</c:v>
                </c:pt>
                <c:pt idx="142">
                  <c:v>44518</c:v>
                </c:pt>
                <c:pt idx="143">
                  <c:v>44519</c:v>
                </c:pt>
                <c:pt idx="144">
                  <c:v>44522</c:v>
                </c:pt>
                <c:pt idx="145">
                  <c:v>44523</c:v>
                </c:pt>
                <c:pt idx="146">
                  <c:v>44524</c:v>
                </c:pt>
                <c:pt idx="147">
                  <c:v>44526</c:v>
                </c:pt>
                <c:pt idx="148">
                  <c:v>44529</c:v>
                </c:pt>
                <c:pt idx="149">
                  <c:v>44530</c:v>
                </c:pt>
                <c:pt idx="150">
                  <c:v>44531</c:v>
                </c:pt>
                <c:pt idx="151">
                  <c:v>44532</c:v>
                </c:pt>
                <c:pt idx="152">
                  <c:v>44533</c:v>
                </c:pt>
                <c:pt idx="153">
                  <c:v>44536</c:v>
                </c:pt>
                <c:pt idx="154">
                  <c:v>44537</c:v>
                </c:pt>
                <c:pt idx="155">
                  <c:v>44538</c:v>
                </c:pt>
                <c:pt idx="156">
                  <c:v>44539</c:v>
                </c:pt>
                <c:pt idx="157">
                  <c:v>44540</c:v>
                </c:pt>
                <c:pt idx="158">
                  <c:v>44543</c:v>
                </c:pt>
                <c:pt idx="159">
                  <c:v>44544</c:v>
                </c:pt>
                <c:pt idx="160">
                  <c:v>44545</c:v>
                </c:pt>
                <c:pt idx="161">
                  <c:v>44546</c:v>
                </c:pt>
                <c:pt idx="162">
                  <c:v>44547</c:v>
                </c:pt>
                <c:pt idx="163">
                  <c:v>44550</c:v>
                </c:pt>
                <c:pt idx="164">
                  <c:v>44551</c:v>
                </c:pt>
                <c:pt idx="165">
                  <c:v>44552</c:v>
                </c:pt>
                <c:pt idx="166">
                  <c:v>44553</c:v>
                </c:pt>
                <c:pt idx="167">
                  <c:v>44557</c:v>
                </c:pt>
                <c:pt idx="168">
                  <c:v>44558</c:v>
                </c:pt>
                <c:pt idx="169">
                  <c:v>44559</c:v>
                </c:pt>
                <c:pt idx="170">
                  <c:v>44560</c:v>
                </c:pt>
                <c:pt idx="171">
                  <c:v>44561</c:v>
                </c:pt>
                <c:pt idx="172">
                  <c:v>44564</c:v>
                </c:pt>
                <c:pt idx="173">
                  <c:v>44565</c:v>
                </c:pt>
                <c:pt idx="174">
                  <c:v>44566</c:v>
                </c:pt>
                <c:pt idx="175">
                  <c:v>44567</c:v>
                </c:pt>
                <c:pt idx="176">
                  <c:v>44568</c:v>
                </c:pt>
                <c:pt idx="177">
                  <c:v>44571</c:v>
                </c:pt>
                <c:pt idx="178">
                  <c:v>44572</c:v>
                </c:pt>
                <c:pt idx="179">
                  <c:v>44573</c:v>
                </c:pt>
                <c:pt idx="180">
                  <c:v>44574</c:v>
                </c:pt>
                <c:pt idx="181">
                  <c:v>44575</c:v>
                </c:pt>
                <c:pt idx="182">
                  <c:v>44579</c:v>
                </c:pt>
                <c:pt idx="183">
                  <c:v>44580</c:v>
                </c:pt>
                <c:pt idx="184">
                  <c:v>44581</c:v>
                </c:pt>
                <c:pt idx="185">
                  <c:v>44582</c:v>
                </c:pt>
                <c:pt idx="186">
                  <c:v>44585</c:v>
                </c:pt>
                <c:pt idx="187">
                  <c:v>44586</c:v>
                </c:pt>
                <c:pt idx="188">
                  <c:v>44587</c:v>
                </c:pt>
                <c:pt idx="189">
                  <c:v>44588</c:v>
                </c:pt>
                <c:pt idx="190">
                  <c:v>44589</c:v>
                </c:pt>
                <c:pt idx="191">
                  <c:v>44592</c:v>
                </c:pt>
                <c:pt idx="192">
                  <c:v>44593</c:v>
                </c:pt>
                <c:pt idx="193">
                  <c:v>44594</c:v>
                </c:pt>
                <c:pt idx="194">
                  <c:v>44595</c:v>
                </c:pt>
                <c:pt idx="195">
                  <c:v>44596</c:v>
                </c:pt>
              </c:numCache>
            </c:numRef>
          </c:cat>
          <c:val>
            <c:numRef>
              <c:f>FedMeeting_Dec22!$D$2:$D$197</c:f>
              <c:numCache>
                <c:formatCode>General</c:formatCode>
                <c:ptCount val="196"/>
                <c:pt idx="0">
                  <c:v>0.175732</c:v>
                </c:pt>
                <c:pt idx="1">
                  <c:v>0.17535500000000001</c:v>
                </c:pt>
                <c:pt idx="2">
                  <c:v>0.14907500000000001</c:v>
                </c:pt>
                <c:pt idx="3">
                  <c:v>0.15482199999999999</c:v>
                </c:pt>
                <c:pt idx="4">
                  <c:v>0.159442</c:v>
                </c:pt>
                <c:pt idx="5">
                  <c:v>0.159442</c:v>
                </c:pt>
                <c:pt idx="6">
                  <c:v>0.103398</c:v>
                </c:pt>
                <c:pt idx="7">
                  <c:v>0.103398</c:v>
                </c:pt>
                <c:pt idx="8">
                  <c:v>0.12492499999999999</c:v>
                </c:pt>
                <c:pt idx="9">
                  <c:v>0.14869299999999999</c:v>
                </c:pt>
                <c:pt idx="10">
                  <c:v>0.14869299999999999</c:v>
                </c:pt>
                <c:pt idx="11">
                  <c:v>0.14869299999999999</c:v>
                </c:pt>
                <c:pt idx="12">
                  <c:v>0.14335500000000001</c:v>
                </c:pt>
                <c:pt idx="13">
                  <c:v>0.14888599999999999</c:v>
                </c:pt>
                <c:pt idx="14">
                  <c:v>0.154164</c:v>
                </c:pt>
                <c:pt idx="15">
                  <c:v>0.14888599999999999</c:v>
                </c:pt>
                <c:pt idx="16">
                  <c:v>0.15484300000000001</c:v>
                </c:pt>
                <c:pt idx="17">
                  <c:v>0.15484300000000001</c:v>
                </c:pt>
                <c:pt idx="18">
                  <c:v>0.121487</c:v>
                </c:pt>
                <c:pt idx="19">
                  <c:v>0.122181</c:v>
                </c:pt>
                <c:pt idx="20">
                  <c:v>0.15084</c:v>
                </c:pt>
                <c:pt idx="21">
                  <c:v>0.15130099999999999</c:v>
                </c:pt>
                <c:pt idx="22">
                  <c:v>0.14627299999999999</c:v>
                </c:pt>
                <c:pt idx="23">
                  <c:v>0.12923799999999999</c:v>
                </c:pt>
                <c:pt idx="24">
                  <c:v>0.15909699999999999</c:v>
                </c:pt>
                <c:pt idx="25">
                  <c:v>0.123152</c:v>
                </c:pt>
                <c:pt idx="26">
                  <c:v>0.113094</c:v>
                </c:pt>
                <c:pt idx="27">
                  <c:v>0.113094</c:v>
                </c:pt>
                <c:pt idx="28">
                  <c:v>0.10756499999999999</c:v>
                </c:pt>
                <c:pt idx="29">
                  <c:v>0.106778</c:v>
                </c:pt>
                <c:pt idx="30">
                  <c:v>0.10777399999999999</c:v>
                </c:pt>
                <c:pt idx="31">
                  <c:v>0.133081</c:v>
                </c:pt>
                <c:pt idx="32">
                  <c:v>0.13524900000000001</c:v>
                </c:pt>
                <c:pt idx="33">
                  <c:v>0.20826500000000001</c:v>
                </c:pt>
                <c:pt idx="34">
                  <c:v>0.18217</c:v>
                </c:pt>
                <c:pt idx="35">
                  <c:v>0.223996</c:v>
                </c:pt>
                <c:pt idx="36">
                  <c:v>0.21571599999999999</c:v>
                </c:pt>
                <c:pt idx="37">
                  <c:v>0.19756399999999999</c:v>
                </c:pt>
                <c:pt idx="38">
                  <c:v>0.22092000000000001</c:v>
                </c:pt>
                <c:pt idx="39">
                  <c:v>0.22925499999999999</c:v>
                </c:pt>
                <c:pt idx="40">
                  <c:v>0.24612200000000001</c:v>
                </c:pt>
                <c:pt idx="41">
                  <c:v>0.23258799999999999</c:v>
                </c:pt>
                <c:pt idx="42">
                  <c:v>0.25099700000000003</c:v>
                </c:pt>
                <c:pt idx="43">
                  <c:v>0.24745400000000001</c:v>
                </c:pt>
                <c:pt idx="44">
                  <c:v>0.240985</c:v>
                </c:pt>
                <c:pt idx="45">
                  <c:v>0.22704199999999999</c:v>
                </c:pt>
                <c:pt idx="46">
                  <c:v>0.20044600000000001</c:v>
                </c:pt>
                <c:pt idx="47">
                  <c:v>0.19537299999999999</c:v>
                </c:pt>
                <c:pt idx="48">
                  <c:v>0.14682200000000001</c:v>
                </c:pt>
                <c:pt idx="49">
                  <c:v>0.17668400000000001</c:v>
                </c:pt>
                <c:pt idx="50">
                  <c:v>0.21232999999999999</c:v>
                </c:pt>
                <c:pt idx="51">
                  <c:v>0.23564599999999999</c:v>
                </c:pt>
                <c:pt idx="52">
                  <c:v>0.20937900000000001</c:v>
                </c:pt>
                <c:pt idx="53">
                  <c:v>0.212974</c:v>
                </c:pt>
                <c:pt idx="54">
                  <c:v>0.20633399999999999</c:v>
                </c:pt>
                <c:pt idx="55">
                  <c:v>0.17279</c:v>
                </c:pt>
                <c:pt idx="56">
                  <c:v>0.11326899999999999</c:v>
                </c:pt>
                <c:pt idx="57">
                  <c:v>0.15754099999999999</c:v>
                </c:pt>
                <c:pt idx="58">
                  <c:v>0.15582599999999999</c:v>
                </c:pt>
                <c:pt idx="59">
                  <c:v>0.14427100000000001</c:v>
                </c:pt>
                <c:pt idx="60">
                  <c:v>0.16306200000000001</c:v>
                </c:pt>
                <c:pt idx="61">
                  <c:v>0.139491</c:v>
                </c:pt>
                <c:pt idx="62">
                  <c:v>0.15648899999999999</c:v>
                </c:pt>
                <c:pt idx="63">
                  <c:v>0.15909899999999999</c:v>
                </c:pt>
                <c:pt idx="64">
                  <c:v>0.14654500000000001</c:v>
                </c:pt>
                <c:pt idx="65">
                  <c:v>0.107325</c:v>
                </c:pt>
                <c:pt idx="66">
                  <c:v>0.113069</c:v>
                </c:pt>
                <c:pt idx="67">
                  <c:v>0.13589000000000001</c:v>
                </c:pt>
                <c:pt idx="68">
                  <c:v>0.152754</c:v>
                </c:pt>
                <c:pt idx="69">
                  <c:v>0.19489999999999999</c:v>
                </c:pt>
                <c:pt idx="70">
                  <c:v>0.20607800000000001</c:v>
                </c:pt>
                <c:pt idx="71">
                  <c:v>0.22231799999999999</c:v>
                </c:pt>
                <c:pt idx="72">
                  <c:v>0.187587</c:v>
                </c:pt>
                <c:pt idx="73">
                  <c:v>0.21712100000000001</c:v>
                </c:pt>
                <c:pt idx="74">
                  <c:v>0.19328699999999999</c:v>
                </c:pt>
                <c:pt idx="75">
                  <c:v>0.16980999999999999</c:v>
                </c:pt>
                <c:pt idx="76">
                  <c:v>0.21135599999999999</c:v>
                </c:pt>
                <c:pt idx="77">
                  <c:v>0.19894000000000001</c:v>
                </c:pt>
                <c:pt idx="78">
                  <c:v>0.191465</c:v>
                </c:pt>
                <c:pt idx="79">
                  <c:v>0.19695799999999999</c:v>
                </c:pt>
                <c:pt idx="80">
                  <c:v>0.191465</c:v>
                </c:pt>
                <c:pt idx="81">
                  <c:v>0.191465</c:v>
                </c:pt>
                <c:pt idx="82">
                  <c:v>0.19695799999999999</c:v>
                </c:pt>
                <c:pt idx="83">
                  <c:v>0.19695799999999999</c:v>
                </c:pt>
                <c:pt idx="84">
                  <c:v>0.169959</c:v>
                </c:pt>
                <c:pt idx="85">
                  <c:v>0.14826800000000001</c:v>
                </c:pt>
                <c:pt idx="86">
                  <c:v>0.14826800000000001</c:v>
                </c:pt>
                <c:pt idx="87">
                  <c:v>0.159391</c:v>
                </c:pt>
                <c:pt idx="88">
                  <c:v>0.14904000000000001</c:v>
                </c:pt>
                <c:pt idx="89">
                  <c:v>0.130354</c:v>
                </c:pt>
                <c:pt idx="90">
                  <c:v>0.14080699999999999</c:v>
                </c:pt>
                <c:pt idx="91">
                  <c:v>0.14080699999999999</c:v>
                </c:pt>
                <c:pt idx="92">
                  <c:v>0.14080699999999999</c:v>
                </c:pt>
                <c:pt idx="93">
                  <c:v>0.15099399999999999</c:v>
                </c:pt>
                <c:pt idx="94">
                  <c:v>0.14497399999999999</c:v>
                </c:pt>
                <c:pt idx="95">
                  <c:v>0.12368700000000001</c:v>
                </c:pt>
                <c:pt idx="96">
                  <c:v>0.13001199999999999</c:v>
                </c:pt>
                <c:pt idx="97">
                  <c:v>0.135347</c:v>
                </c:pt>
                <c:pt idx="98">
                  <c:v>0.14488899999999999</c:v>
                </c:pt>
                <c:pt idx="99">
                  <c:v>0.13894300000000001</c:v>
                </c:pt>
                <c:pt idx="100">
                  <c:v>0.13894300000000001</c:v>
                </c:pt>
                <c:pt idx="101">
                  <c:v>0.17762800000000001</c:v>
                </c:pt>
                <c:pt idx="102">
                  <c:v>0.21524299999999999</c:v>
                </c:pt>
                <c:pt idx="103">
                  <c:v>0.25066500000000003</c:v>
                </c:pt>
                <c:pt idx="104">
                  <c:v>0.24879999999999999</c:v>
                </c:pt>
                <c:pt idx="105">
                  <c:v>0.26387300000000002</c:v>
                </c:pt>
                <c:pt idx="106">
                  <c:v>0.26188499999999998</c:v>
                </c:pt>
                <c:pt idx="107">
                  <c:v>0.24513299999999999</c:v>
                </c:pt>
                <c:pt idx="108">
                  <c:v>0.210421</c:v>
                </c:pt>
                <c:pt idx="109">
                  <c:v>0.22637399999999999</c:v>
                </c:pt>
                <c:pt idx="110">
                  <c:v>0.24141599999999999</c:v>
                </c:pt>
                <c:pt idx="111">
                  <c:v>0.26033400000000001</c:v>
                </c:pt>
                <c:pt idx="112">
                  <c:v>0.26877400000000001</c:v>
                </c:pt>
                <c:pt idx="113">
                  <c:v>0.29069800000000001</c:v>
                </c:pt>
                <c:pt idx="114">
                  <c:v>0.31170100000000001</c:v>
                </c:pt>
                <c:pt idx="115">
                  <c:v>0.317718</c:v>
                </c:pt>
                <c:pt idx="116">
                  <c:v>0.332179</c:v>
                </c:pt>
                <c:pt idx="117">
                  <c:v>0.327683</c:v>
                </c:pt>
                <c:pt idx="118">
                  <c:v>0.34317199999999998</c:v>
                </c:pt>
                <c:pt idx="119">
                  <c:v>0.34904400000000002</c:v>
                </c:pt>
                <c:pt idx="120">
                  <c:v>0.34537499999999999</c:v>
                </c:pt>
                <c:pt idx="121">
                  <c:v>0.349026</c:v>
                </c:pt>
                <c:pt idx="122">
                  <c:v>0.34000799999999998</c:v>
                </c:pt>
                <c:pt idx="123">
                  <c:v>0.322963</c:v>
                </c:pt>
                <c:pt idx="124">
                  <c:v>0.333924</c:v>
                </c:pt>
                <c:pt idx="125">
                  <c:v>0.33210200000000001</c:v>
                </c:pt>
                <c:pt idx="126">
                  <c:v>0.31832100000000002</c:v>
                </c:pt>
                <c:pt idx="127">
                  <c:v>0.30828899999999998</c:v>
                </c:pt>
                <c:pt idx="128">
                  <c:v>0.31318000000000001</c:v>
                </c:pt>
                <c:pt idx="129">
                  <c:v>0.29640499999999997</c:v>
                </c:pt>
                <c:pt idx="130">
                  <c:v>0.329183</c:v>
                </c:pt>
                <c:pt idx="131">
                  <c:v>0.31917000000000001</c:v>
                </c:pt>
                <c:pt idx="132">
                  <c:v>0.33344000000000001</c:v>
                </c:pt>
                <c:pt idx="133">
                  <c:v>0.33354400000000001</c:v>
                </c:pt>
                <c:pt idx="134">
                  <c:v>0.333924</c:v>
                </c:pt>
                <c:pt idx="135">
                  <c:v>0.33937499999999998</c:v>
                </c:pt>
                <c:pt idx="136">
                  <c:v>0.31174400000000002</c:v>
                </c:pt>
                <c:pt idx="137">
                  <c:v>0.28862599999999999</c:v>
                </c:pt>
                <c:pt idx="138">
                  <c:v>0.29359200000000002</c:v>
                </c:pt>
                <c:pt idx="139">
                  <c:v>0.29359200000000002</c:v>
                </c:pt>
                <c:pt idx="140">
                  <c:v>0.28574500000000003</c:v>
                </c:pt>
                <c:pt idx="141">
                  <c:v>0.295352</c:v>
                </c:pt>
                <c:pt idx="142">
                  <c:v>0.30132500000000001</c:v>
                </c:pt>
                <c:pt idx="143">
                  <c:v>0.301616</c:v>
                </c:pt>
                <c:pt idx="144">
                  <c:v>0.25065700000000002</c:v>
                </c:pt>
                <c:pt idx="145">
                  <c:v>0.26690999999999998</c:v>
                </c:pt>
                <c:pt idx="146">
                  <c:v>0.22695499999999999</c:v>
                </c:pt>
                <c:pt idx="147">
                  <c:v>0.31298399999999998</c:v>
                </c:pt>
                <c:pt idx="148">
                  <c:v>0.31941999999999998</c:v>
                </c:pt>
                <c:pt idx="149">
                  <c:v>0.31413600000000003</c:v>
                </c:pt>
                <c:pt idx="150">
                  <c:v>0.30282999999999999</c:v>
                </c:pt>
                <c:pt idx="151">
                  <c:v>0.27845300000000001</c:v>
                </c:pt>
                <c:pt idx="152">
                  <c:v>0.29831800000000003</c:v>
                </c:pt>
                <c:pt idx="153">
                  <c:v>0.27352399999999999</c:v>
                </c:pt>
                <c:pt idx="154">
                  <c:v>0.24566299999999999</c:v>
                </c:pt>
                <c:pt idx="155">
                  <c:v>0.25212400000000001</c:v>
                </c:pt>
                <c:pt idx="156">
                  <c:v>0.239256</c:v>
                </c:pt>
                <c:pt idx="157">
                  <c:v>0.26014799999999999</c:v>
                </c:pt>
                <c:pt idx="158">
                  <c:v>0.26188899999999998</c:v>
                </c:pt>
                <c:pt idx="159">
                  <c:v>0.25649899999999998</c:v>
                </c:pt>
                <c:pt idx="160">
                  <c:v>0.237287</c:v>
                </c:pt>
                <c:pt idx="161">
                  <c:v>0.26223299999999999</c:v>
                </c:pt>
                <c:pt idx="162">
                  <c:v>0.26238800000000001</c:v>
                </c:pt>
                <c:pt idx="163">
                  <c:v>0.27690999999999999</c:v>
                </c:pt>
                <c:pt idx="164">
                  <c:v>0.25542399999999998</c:v>
                </c:pt>
                <c:pt idx="165">
                  <c:v>0.256963</c:v>
                </c:pt>
                <c:pt idx="166">
                  <c:v>0.23569499999999999</c:v>
                </c:pt>
                <c:pt idx="167">
                  <c:v>0.23228299999999999</c:v>
                </c:pt>
                <c:pt idx="168">
                  <c:v>0.22586100000000001</c:v>
                </c:pt>
                <c:pt idx="169">
                  <c:v>0.22231400000000001</c:v>
                </c:pt>
                <c:pt idx="170">
                  <c:v>0.23202200000000001</c:v>
                </c:pt>
                <c:pt idx="171">
                  <c:v>0.23718900000000001</c:v>
                </c:pt>
                <c:pt idx="172">
                  <c:v>0.217058</c:v>
                </c:pt>
                <c:pt idx="173">
                  <c:v>0.22685900000000001</c:v>
                </c:pt>
                <c:pt idx="174">
                  <c:v>0.18671199999999999</c:v>
                </c:pt>
                <c:pt idx="175">
                  <c:v>0.15249299999999999</c:v>
                </c:pt>
                <c:pt idx="176">
                  <c:v>0.16938300000000001</c:v>
                </c:pt>
                <c:pt idx="177">
                  <c:v>0.151869</c:v>
                </c:pt>
                <c:pt idx="178">
                  <c:v>0.14457400000000001</c:v>
                </c:pt>
                <c:pt idx="179">
                  <c:v>0.14116100000000001</c:v>
                </c:pt>
                <c:pt idx="180">
                  <c:v>0.14436399999999999</c:v>
                </c:pt>
                <c:pt idx="181">
                  <c:v>0.100926</c:v>
                </c:pt>
                <c:pt idx="182">
                  <c:v>5.6278000000000002E-2</c:v>
                </c:pt>
                <c:pt idx="183">
                  <c:v>7.6749999999999999E-2</c:v>
                </c:pt>
                <c:pt idx="184">
                  <c:v>5.9873999999999997E-2</c:v>
                </c:pt>
                <c:pt idx="185">
                  <c:v>8.5836999999999997E-2</c:v>
                </c:pt>
                <c:pt idx="186">
                  <c:v>0.13289599999999999</c:v>
                </c:pt>
                <c:pt idx="187">
                  <c:v>9.7437999999999997E-2</c:v>
                </c:pt>
                <c:pt idx="188">
                  <c:v>4.3646999999999998E-2</c:v>
                </c:pt>
                <c:pt idx="189">
                  <c:v>1.8484E-2</c:v>
                </c:pt>
                <c:pt idx="190">
                  <c:v>1.5214E-2</c:v>
                </c:pt>
                <c:pt idx="191">
                  <c:v>1.5165E-2</c:v>
                </c:pt>
                <c:pt idx="192">
                  <c:v>1.4645999999999999E-2</c:v>
                </c:pt>
                <c:pt idx="193">
                  <c:v>1.6114E-2</c:v>
                </c:pt>
                <c:pt idx="194">
                  <c:v>1.4791E-2</c:v>
                </c:pt>
                <c:pt idx="195">
                  <c:v>4.0400000000000001E-4</c:v>
                </c:pt>
              </c:numCache>
            </c:numRef>
          </c:val>
          <c:extLst>
            <c:ext xmlns:c16="http://schemas.microsoft.com/office/drawing/2014/chart" uri="{C3380CC4-5D6E-409C-BE32-E72D297353CC}">
              <c16:uniqueId val="{00000002-B4EA-45A0-8D5F-2F0D2271A3A2}"/>
            </c:ext>
          </c:extLst>
        </c:ser>
        <c:ser>
          <c:idx val="3"/>
          <c:order val="3"/>
          <c:tx>
            <c:strRef>
              <c:f>FedMeeting_Dec22!$E$1</c:f>
              <c:strCache>
                <c:ptCount val="1"/>
                <c:pt idx="0">
                  <c:v>75-100 Basis Points</c:v>
                </c:pt>
              </c:strCache>
            </c:strRef>
          </c:tx>
          <c:spPr>
            <a:solidFill>
              <a:srgbClr val="006072"/>
            </a:solidFill>
            <a:ln w="25400">
              <a:noFill/>
            </a:ln>
            <a:effectLst/>
          </c:spPr>
          <c:cat>
            <c:numRef>
              <c:f>FedMeeting_Dec22!$A$2:$A$197</c:f>
              <c:numCache>
                <c:formatCode>m/d/yyyy</c:formatCode>
                <c:ptCount val="196"/>
                <c:pt idx="0">
                  <c:v>44315</c:v>
                </c:pt>
                <c:pt idx="1">
                  <c:v>44316</c:v>
                </c:pt>
                <c:pt idx="2">
                  <c:v>44319</c:v>
                </c:pt>
                <c:pt idx="3">
                  <c:v>44320</c:v>
                </c:pt>
                <c:pt idx="4">
                  <c:v>44321</c:v>
                </c:pt>
                <c:pt idx="5">
                  <c:v>44322</c:v>
                </c:pt>
                <c:pt idx="6">
                  <c:v>44323</c:v>
                </c:pt>
                <c:pt idx="7">
                  <c:v>44326</c:v>
                </c:pt>
                <c:pt idx="8">
                  <c:v>44327</c:v>
                </c:pt>
                <c:pt idx="9">
                  <c:v>44328</c:v>
                </c:pt>
                <c:pt idx="10">
                  <c:v>44329</c:v>
                </c:pt>
                <c:pt idx="11">
                  <c:v>44330</c:v>
                </c:pt>
                <c:pt idx="12">
                  <c:v>44333</c:v>
                </c:pt>
                <c:pt idx="13">
                  <c:v>44334</c:v>
                </c:pt>
                <c:pt idx="14">
                  <c:v>44335</c:v>
                </c:pt>
                <c:pt idx="15">
                  <c:v>44336</c:v>
                </c:pt>
                <c:pt idx="16">
                  <c:v>44337</c:v>
                </c:pt>
                <c:pt idx="17">
                  <c:v>44340</c:v>
                </c:pt>
                <c:pt idx="18">
                  <c:v>44341</c:v>
                </c:pt>
                <c:pt idx="19">
                  <c:v>44342</c:v>
                </c:pt>
                <c:pt idx="20">
                  <c:v>44343</c:v>
                </c:pt>
                <c:pt idx="21">
                  <c:v>44344</c:v>
                </c:pt>
                <c:pt idx="22">
                  <c:v>44348</c:v>
                </c:pt>
                <c:pt idx="23">
                  <c:v>44349</c:v>
                </c:pt>
                <c:pt idx="24">
                  <c:v>44350</c:v>
                </c:pt>
                <c:pt idx="25">
                  <c:v>44351</c:v>
                </c:pt>
                <c:pt idx="26">
                  <c:v>44354</c:v>
                </c:pt>
                <c:pt idx="27">
                  <c:v>44355</c:v>
                </c:pt>
                <c:pt idx="28">
                  <c:v>44356</c:v>
                </c:pt>
                <c:pt idx="29">
                  <c:v>44357</c:v>
                </c:pt>
                <c:pt idx="30">
                  <c:v>44358</c:v>
                </c:pt>
                <c:pt idx="31">
                  <c:v>44361</c:v>
                </c:pt>
                <c:pt idx="32">
                  <c:v>44362</c:v>
                </c:pt>
                <c:pt idx="33">
                  <c:v>44363</c:v>
                </c:pt>
                <c:pt idx="34">
                  <c:v>44364</c:v>
                </c:pt>
                <c:pt idx="35">
                  <c:v>44365</c:v>
                </c:pt>
                <c:pt idx="36">
                  <c:v>44368</c:v>
                </c:pt>
                <c:pt idx="37">
                  <c:v>44369</c:v>
                </c:pt>
                <c:pt idx="38">
                  <c:v>44370</c:v>
                </c:pt>
                <c:pt idx="39">
                  <c:v>44371</c:v>
                </c:pt>
                <c:pt idx="40">
                  <c:v>44372</c:v>
                </c:pt>
                <c:pt idx="41">
                  <c:v>44375</c:v>
                </c:pt>
                <c:pt idx="42">
                  <c:v>44376</c:v>
                </c:pt>
                <c:pt idx="43">
                  <c:v>44377</c:v>
                </c:pt>
                <c:pt idx="44">
                  <c:v>44378</c:v>
                </c:pt>
                <c:pt idx="45">
                  <c:v>44379</c:v>
                </c:pt>
                <c:pt idx="46">
                  <c:v>44383</c:v>
                </c:pt>
                <c:pt idx="47">
                  <c:v>44384</c:v>
                </c:pt>
                <c:pt idx="48">
                  <c:v>44385</c:v>
                </c:pt>
                <c:pt idx="49">
                  <c:v>44386</c:v>
                </c:pt>
                <c:pt idx="50">
                  <c:v>44389</c:v>
                </c:pt>
                <c:pt idx="51">
                  <c:v>44390</c:v>
                </c:pt>
                <c:pt idx="52">
                  <c:v>44391</c:v>
                </c:pt>
                <c:pt idx="53">
                  <c:v>44392</c:v>
                </c:pt>
                <c:pt idx="54">
                  <c:v>44393</c:v>
                </c:pt>
                <c:pt idx="55">
                  <c:v>44396</c:v>
                </c:pt>
                <c:pt idx="56">
                  <c:v>44397</c:v>
                </c:pt>
                <c:pt idx="57">
                  <c:v>44398</c:v>
                </c:pt>
                <c:pt idx="58">
                  <c:v>44399</c:v>
                </c:pt>
                <c:pt idx="59">
                  <c:v>44400</c:v>
                </c:pt>
                <c:pt idx="60">
                  <c:v>44403</c:v>
                </c:pt>
                <c:pt idx="61">
                  <c:v>44404</c:v>
                </c:pt>
                <c:pt idx="62">
                  <c:v>44405</c:v>
                </c:pt>
                <c:pt idx="63">
                  <c:v>44406</c:v>
                </c:pt>
                <c:pt idx="64">
                  <c:v>44407</c:v>
                </c:pt>
                <c:pt idx="65">
                  <c:v>44410</c:v>
                </c:pt>
                <c:pt idx="66">
                  <c:v>44411</c:v>
                </c:pt>
                <c:pt idx="67">
                  <c:v>44412</c:v>
                </c:pt>
                <c:pt idx="68">
                  <c:v>44413</c:v>
                </c:pt>
                <c:pt idx="69">
                  <c:v>44414</c:v>
                </c:pt>
                <c:pt idx="70">
                  <c:v>44417</c:v>
                </c:pt>
                <c:pt idx="71">
                  <c:v>44418</c:v>
                </c:pt>
                <c:pt idx="72">
                  <c:v>44419</c:v>
                </c:pt>
                <c:pt idx="73">
                  <c:v>44420</c:v>
                </c:pt>
                <c:pt idx="74">
                  <c:v>44421</c:v>
                </c:pt>
                <c:pt idx="75">
                  <c:v>44424</c:v>
                </c:pt>
                <c:pt idx="76">
                  <c:v>44425</c:v>
                </c:pt>
                <c:pt idx="77">
                  <c:v>44426</c:v>
                </c:pt>
                <c:pt idx="78">
                  <c:v>44427</c:v>
                </c:pt>
                <c:pt idx="79">
                  <c:v>44428</c:v>
                </c:pt>
                <c:pt idx="80">
                  <c:v>44431</c:v>
                </c:pt>
                <c:pt idx="81">
                  <c:v>44432</c:v>
                </c:pt>
                <c:pt idx="82">
                  <c:v>44433</c:v>
                </c:pt>
                <c:pt idx="83">
                  <c:v>44434</c:v>
                </c:pt>
                <c:pt idx="84">
                  <c:v>44435</c:v>
                </c:pt>
                <c:pt idx="85">
                  <c:v>44438</c:v>
                </c:pt>
                <c:pt idx="86">
                  <c:v>44439</c:v>
                </c:pt>
                <c:pt idx="87">
                  <c:v>44440</c:v>
                </c:pt>
                <c:pt idx="88">
                  <c:v>44441</c:v>
                </c:pt>
                <c:pt idx="89">
                  <c:v>44442</c:v>
                </c:pt>
                <c:pt idx="90">
                  <c:v>44446</c:v>
                </c:pt>
                <c:pt idx="91">
                  <c:v>44447</c:v>
                </c:pt>
                <c:pt idx="92">
                  <c:v>44448</c:v>
                </c:pt>
                <c:pt idx="93">
                  <c:v>44449</c:v>
                </c:pt>
                <c:pt idx="94">
                  <c:v>44452</c:v>
                </c:pt>
                <c:pt idx="95">
                  <c:v>44453</c:v>
                </c:pt>
                <c:pt idx="96">
                  <c:v>44454</c:v>
                </c:pt>
                <c:pt idx="97">
                  <c:v>44455</c:v>
                </c:pt>
                <c:pt idx="98">
                  <c:v>44456</c:v>
                </c:pt>
                <c:pt idx="99">
                  <c:v>44459</c:v>
                </c:pt>
                <c:pt idx="100">
                  <c:v>44460</c:v>
                </c:pt>
                <c:pt idx="101">
                  <c:v>44461</c:v>
                </c:pt>
                <c:pt idx="102">
                  <c:v>44462</c:v>
                </c:pt>
                <c:pt idx="103">
                  <c:v>44463</c:v>
                </c:pt>
                <c:pt idx="104">
                  <c:v>44466</c:v>
                </c:pt>
                <c:pt idx="105">
                  <c:v>44467</c:v>
                </c:pt>
                <c:pt idx="106">
                  <c:v>44468</c:v>
                </c:pt>
                <c:pt idx="107">
                  <c:v>44469</c:v>
                </c:pt>
                <c:pt idx="108">
                  <c:v>44470</c:v>
                </c:pt>
                <c:pt idx="109">
                  <c:v>44473</c:v>
                </c:pt>
                <c:pt idx="110">
                  <c:v>44474</c:v>
                </c:pt>
                <c:pt idx="111">
                  <c:v>44475</c:v>
                </c:pt>
                <c:pt idx="112">
                  <c:v>44476</c:v>
                </c:pt>
                <c:pt idx="113">
                  <c:v>44477</c:v>
                </c:pt>
                <c:pt idx="114">
                  <c:v>44480</c:v>
                </c:pt>
                <c:pt idx="115">
                  <c:v>44481</c:v>
                </c:pt>
                <c:pt idx="116">
                  <c:v>44482</c:v>
                </c:pt>
                <c:pt idx="117">
                  <c:v>44483</c:v>
                </c:pt>
                <c:pt idx="118">
                  <c:v>44484</c:v>
                </c:pt>
                <c:pt idx="119">
                  <c:v>44487</c:v>
                </c:pt>
                <c:pt idx="120">
                  <c:v>44488</c:v>
                </c:pt>
                <c:pt idx="121">
                  <c:v>44489</c:v>
                </c:pt>
                <c:pt idx="122">
                  <c:v>44490</c:v>
                </c:pt>
                <c:pt idx="123">
                  <c:v>44491</c:v>
                </c:pt>
                <c:pt idx="124">
                  <c:v>44494</c:v>
                </c:pt>
                <c:pt idx="125">
                  <c:v>44495</c:v>
                </c:pt>
                <c:pt idx="126">
                  <c:v>44496</c:v>
                </c:pt>
                <c:pt idx="127">
                  <c:v>44497</c:v>
                </c:pt>
                <c:pt idx="128">
                  <c:v>44498</c:v>
                </c:pt>
                <c:pt idx="129">
                  <c:v>44501</c:v>
                </c:pt>
                <c:pt idx="130">
                  <c:v>44502</c:v>
                </c:pt>
                <c:pt idx="131">
                  <c:v>44503</c:v>
                </c:pt>
                <c:pt idx="132">
                  <c:v>44504</c:v>
                </c:pt>
                <c:pt idx="133">
                  <c:v>44505</c:v>
                </c:pt>
                <c:pt idx="134">
                  <c:v>44508</c:v>
                </c:pt>
                <c:pt idx="135">
                  <c:v>44509</c:v>
                </c:pt>
                <c:pt idx="136">
                  <c:v>44510</c:v>
                </c:pt>
                <c:pt idx="137">
                  <c:v>44511</c:v>
                </c:pt>
                <c:pt idx="138">
                  <c:v>44512</c:v>
                </c:pt>
                <c:pt idx="139">
                  <c:v>44515</c:v>
                </c:pt>
                <c:pt idx="140">
                  <c:v>44516</c:v>
                </c:pt>
                <c:pt idx="141">
                  <c:v>44517</c:v>
                </c:pt>
                <c:pt idx="142">
                  <c:v>44518</c:v>
                </c:pt>
                <c:pt idx="143">
                  <c:v>44519</c:v>
                </c:pt>
                <c:pt idx="144">
                  <c:v>44522</c:v>
                </c:pt>
                <c:pt idx="145">
                  <c:v>44523</c:v>
                </c:pt>
                <c:pt idx="146">
                  <c:v>44524</c:v>
                </c:pt>
                <c:pt idx="147">
                  <c:v>44526</c:v>
                </c:pt>
                <c:pt idx="148">
                  <c:v>44529</c:v>
                </c:pt>
                <c:pt idx="149">
                  <c:v>44530</c:v>
                </c:pt>
                <c:pt idx="150">
                  <c:v>44531</c:v>
                </c:pt>
                <c:pt idx="151">
                  <c:v>44532</c:v>
                </c:pt>
                <c:pt idx="152">
                  <c:v>44533</c:v>
                </c:pt>
                <c:pt idx="153">
                  <c:v>44536</c:v>
                </c:pt>
                <c:pt idx="154">
                  <c:v>44537</c:v>
                </c:pt>
                <c:pt idx="155">
                  <c:v>44538</c:v>
                </c:pt>
                <c:pt idx="156">
                  <c:v>44539</c:v>
                </c:pt>
                <c:pt idx="157">
                  <c:v>44540</c:v>
                </c:pt>
                <c:pt idx="158">
                  <c:v>44543</c:v>
                </c:pt>
                <c:pt idx="159">
                  <c:v>44544</c:v>
                </c:pt>
                <c:pt idx="160">
                  <c:v>44545</c:v>
                </c:pt>
                <c:pt idx="161">
                  <c:v>44546</c:v>
                </c:pt>
                <c:pt idx="162">
                  <c:v>44547</c:v>
                </c:pt>
                <c:pt idx="163">
                  <c:v>44550</c:v>
                </c:pt>
                <c:pt idx="164">
                  <c:v>44551</c:v>
                </c:pt>
                <c:pt idx="165">
                  <c:v>44552</c:v>
                </c:pt>
                <c:pt idx="166">
                  <c:v>44553</c:v>
                </c:pt>
                <c:pt idx="167">
                  <c:v>44557</c:v>
                </c:pt>
                <c:pt idx="168">
                  <c:v>44558</c:v>
                </c:pt>
                <c:pt idx="169">
                  <c:v>44559</c:v>
                </c:pt>
                <c:pt idx="170">
                  <c:v>44560</c:v>
                </c:pt>
                <c:pt idx="171">
                  <c:v>44561</c:v>
                </c:pt>
                <c:pt idx="172">
                  <c:v>44564</c:v>
                </c:pt>
                <c:pt idx="173">
                  <c:v>44565</c:v>
                </c:pt>
                <c:pt idx="174">
                  <c:v>44566</c:v>
                </c:pt>
                <c:pt idx="175">
                  <c:v>44567</c:v>
                </c:pt>
                <c:pt idx="176">
                  <c:v>44568</c:v>
                </c:pt>
                <c:pt idx="177">
                  <c:v>44571</c:v>
                </c:pt>
                <c:pt idx="178">
                  <c:v>44572</c:v>
                </c:pt>
                <c:pt idx="179">
                  <c:v>44573</c:v>
                </c:pt>
                <c:pt idx="180">
                  <c:v>44574</c:v>
                </c:pt>
                <c:pt idx="181">
                  <c:v>44575</c:v>
                </c:pt>
                <c:pt idx="182">
                  <c:v>44579</c:v>
                </c:pt>
                <c:pt idx="183">
                  <c:v>44580</c:v>
                </c:pt>
                <c:pt idx="184">
                  <c:v>44581</c:v>
                </c:pt>
                <c:pt idx="185">
                  <c:v>44582</c:v>
                </c:pt>
                <c:pt idx="186">
                  <c:v>44585</c:v>
                </c:pt>
                <c:pt idx="187">
                  <c:v>44586</c:v>
                </c:pt>
                <c:pt idx="188">
                  <c:v>44587</c:v>
                </c:pt>
                <c:pt idx="189">
                  <c:v>44588</c:v>
                </c:pt>
                <c:pt idx="190">
                  <c:v>44589</c:v>
                </c:pt>
                <c:pt idx="191">
                  <c:v>44592</c:v>
                </c:pt>
                <c:pt idx="192">
                  <c:v>44593</c:v>
                </c:pt>
                <c:pt idx="193">
                  <c:v>44594</c:v>
                </c:pt>
                <c:pt idx="194">
                  <c:v>44595</c:v>
                </c:pt>
                <c:pt idx="195">
                  <c:v>44596</c:v>
                </c:pt>
              </c:numCache>
            </c:numRef>
          </c:cat>
          <c:val>
            <c:numRef>
              <c:f>FedMeeting_Dec22!$E$2:$E$197</c:f>
              <c:numCache>
                <c:formatCode>General</c:formatCode>
                <c:ptCount val="196"/>
                <c:pt idx="0">
                  <c:v>4.2033000000000001E-2</c:v>
                </c:pt>
                <c:pt idx="1">
                  <c:v>4.1982999999999999E-2</c:v>
                </c:pt>
                <c:pt idx="2">
                  <c:v>3.0356000000000001E-2</c:v>
                </c:pt>
                <c:pt idx="3">
                  <c:v>3.2550999999999997E-2</c:v>
                </c:pt>
                <c:pt idx="4">
                  <c:v>3.3390000000000003E-2</c:v>
                </c:pt>
                <c:pt idx="5">
                  <c:v>3.3390000000000003E-2</c:v>
                </c:pt>
                <c:pt idx="6">
                  <c:v>1.5647999999999999E-2</c:v>
                </c:pt>
                <c:pt idx="7">
                  <c:v>1.5647999999999999E-2</c:v>
                </c:pt>
                <c:pt idx="8">
                  <c:v>2.1316000000000002E-2</c:v>
                </c:pt>
                <c:pt idx="9">
                  <c:v>2.9038999999999999E-2</c:v>
                </c:pt>
                <c:pt idx="10">
                  <c:v>2.9038999999999999E-2</c:v>
                </c:pt>
                <c:pt idx="11">
                  <c:v>2.9038999999999999E-2</c:v>
                </c:pt>
                <c:pt idx="12">
                  <c:v>2.6973E-2</c:v>
                </c:pt>
                <c:pt idx="13">
                  <c:v>2.9100000000000001E-2</c:v>
                </c:pt>
                <c:pt idx="14">
                  <c:v>3.1244999999999998E-2</c:v>
                </c:pt>
                <c:pt idx="15">
                  <c:v>2.9100000000000001E-2</c:v>
                </c:pt>
                <c:pt idx="16">
                  <c:v>3.2863000000000003E-2</c:v>
                </c:pt>
                <c:pt idx="17">
                  <c:v>3.2863000000000003E-2</c:v>
                </c:pt>
                <c:pt idx="18">
                  <c:v>2.0163E-2</c:v>
                </c:pt>
                <c:pt idx="19">
                  <c:v>2.1101000000000002E-2</c:v>
                </c:pt>
                <c:pt idx="20">
                  <c:v>2.9485999999999998E-2</c:v>
                </c:pt>
                <c:pt idx="21">
                  <c:v>2.9418E-2</c:v>
                </c:pt>
                <c:pt idx="22">
                  <c:v>2.9000999999999999E-2</c:v>
                </c:pt>
                <c:pt idx="23">
                  <c:v>2.2731000000000001E-2</c:v>
                </c:pt>
                <c:pt idx="24">
                  <c:v>3.1635999999999997E-2</c:v>
                </c:pt>
                <c:pt idx="25">
                  <c:v>2.1652000000000001E-2</c:v>
                </c:pt>
                <c:pt idx="26">
                  <c:v>1.8301000000000001E-2</c:v>
                </c:pt>
                <c:pt idx="27">
                  <c:v>1.8301000000000001E-2</c:v>
                </c:pt>
                <c:pt idx="28">
                  <c:v>1.6701000000000001E-2</c:v>
                </c:pt>
                <c:pt idx="29">
                  <c:v>1.6468E-2</c:v>
                </c:pt>
                <c:pt idx="30">
                  <c:v>1.7066999999999999E-2</c:v>
                </c:pt>
                <c:pt idx="31">
                  <c:v>2.5870000000000001E-2</c:v>
                </c:pt>
                <c:pt idx="32">
                  <c:v>2.5093000000000001E-2</c:v>
                </c:pt>
                <c:pt idx="33">
                  <c:v>5.6857999999999999E-2</c:v>
                </c:pt>
                <c:pt idx="34">
                  <c:v>4.1598999999999997E-2</c:v>
                </c:pt>
                <c:pt idx="35">
                  <c:v>6.6349000000000005E-2</c:v>
                </c:pt>
                <c:pt idx="36">
                  <c:v>6.2362000000000001E-2</c:v>
                </c:pt>
                <c:pt idx="37">
                  <c:v>5.2260000000000001E-2</c:v>
                </c:pt>
                <c:pt idx="38">
                  <c:v>6.4379000000000006E-2</c:v>
                </c:pt>
                <c:pt idx="39">
                  <c:v>7.0146E-2</c:v>
                </c:pt>
                <c:pt idx="40">
                  <c:v>7.9074000000000005E-2</c:v>
                </c:pt>
                <c:pt idx="41">
                  <c:v>7.016E-2</c:v>
                </c:pt>
                <c:pt idx="42">
                  <c:v>8.5676000000000002E-2</c:v>
                </c:pt>
                <c:pt idx="43">
                  <c:v>8.4205000000000002E-2</c:v>
                </c:pt>
                <c:pt idx="44">
                  <c:v>7.6108999999999996E-2</c:v>
                </c:pt>
                <c:pt idx="45">
                  <c:v>6.7274E-2</c:v>
                </c:pt>
                <c:pt idx="46">
                  <c:v>4.9647999999999998E-2</c:v>
                </c:pt>
                <c:pt idx="47">
                  <c:v>4.6804999999999999E-2</c:v>
                </c:pt>
                <c:pt idx="48">
                  <c:v>2.6303E-2</c:v>
                </c:pt>
                <c:pt idx="49">
                  <c:v>3.7988000000000001E-2</c:v>
                </c:pt>
                <c:pt idx="50">
                  <c:v>5.4580999999999998E-2</c:v>
                </c:pt>
                <c:pt idx="51">
                  <c:v>7.1246000000000004E-2</c:v>
                </c:pt>
                <c:pt idx="52">
                  <c:v>5.2728999999999998E-2</c:v>
                </c:pt>
                <c:pt idx="53">
                  <c:v>5.4156000000000003E-2</c:v>
                </c:pt>
                <c:pt idx="54">
                  <c:v>4.7965000000000001E-2</c:v>
                </c:pt>
                <c:pt idx="55">
                  <c:v>3.7494E-2</c:v>
                </c:pt>
                <c:pt idx="56">
                  <c:v>1.6576E-2</c:v>
                </c:pt>
                <c:pt idx="57">
                  <c:v>3.0734000000000001E-2</c:v>
                </c:pt>
                <c:pt idx="58">
                  <c:v>3.1015999999999998E-2</c:v>
                </c:pt>
                <c:pt idx="59">
                  <c:v>2.7871E-2</c:v>
                </c:pt>
                <c:pt idx="60">
                  <c:v>3.2627999999999997E-2</c:v>
                </c:pt>
                <c:pt idx="61">
                  <c:v>2.3539999999999998E-2</c:v>
                </c:pt>
                <c:pt idx="62">
                  <c:v>2.8492E-2</c:v>
                </c:pt>
                <c:pt idx="63">
                  <c:v>2.8531000000000001E-2</c:v>
                </c:pt>
                <c:pt idx="64">
                  <c:v>2.3962000000000001E-2</c:v>
                </c:pt>
                <c:pt idx="65">
                  <c:v>1.4344000000000001E-2</c:v>
                </c:pt>
                <c:pt idx="66">
                  <c:v>1.562E-2</c:v>
                </c:pt>
                <c:pt idx="67">
                  <c:v>2.206E-2</c:v>
                </c:pt>
                <c:pt idx="68">
                  <c:v>2.716E-2</c:v>
                </c:pt>
                <c:pt idx="69">
                  <c:v>3.9292000000000001E-2</c:v>
                </c:pt>
                <c:pt idx="70">
                  <c:v>4.5981000000000001E-2</c:v>
                </c:pt>
                <c:pt idx="71">
                  <c:v>5.6292000000000002E-2</c:v>
                </c:pt>
                <c:pt idx="72">
                  <c:v>3.8681E-2</c:v>
                </c:pt>
                <c:pt idx="73">
                  <c:v>5.2428000000000002E-2</c:v>
                </c:pt>
                <c:pt idx="74">
                  <c:v>4.2374000000000002E-2</c:v>
                </c:pt>
                <c:pt idx="75">
                  <c:v>3.2538999999999998E-2</c:v>
                </c:pt>
                <c:pt idx="76">
                  <c:v>4.7634999999999997E-2</c:v>
                </c:pt>
                <c:pt idx="77">
                  <c:v>4.5870000000000001E-2</c:v>
                </c:pt>
                <c:pt idx="78">
                  <c:v>4.1625000000000002E-2</c:v>
                </c:pt>
                <c:pt idx="79">
                  <c:v>4.5340999999999999E-2</c:v>
                </c:pt>
                <c:pt idx="80">
                  <c:v>4.1625000000000002E-2</c:v>
                </c:pt>
                <c:pt idx="81">
                  <c:v>4.1625000000000002E-2</c:v>
                </c:pt>
                <c:pt idx="82">
                  <c:v>4.5340999999999999E-2</c:v>
                </c:pt>
                <c:pt idx="83">
                  <c:v>4.5340999999999999E-2</c:v>
                </c:pt>
                <c:pt idx="84">
                  <c:v>3.3524999999999999E-2</c:v>
                </c:pt>
                <c:pt idx="85">
                  <c:v>2.7172000000000002E-2</c:v>
                </c:pt>
                <c:pt idx="86">
                  <c:v>2.7172000000000002E-2</c:v>
                </c:pt>
                <c:pt idx="87">
                  <c:v>3.1805E-2</c:v>
                </c:pt>
                <c:pt idx="88">
                  <c:v>2.7553000000000001E-2</c:v>
                </c:pt>
                <c:pt idx="89">
                  <c:v>2.1756999999999999E-2</c:v>
                </c:pt>
                <c:pt idx="90">
                  <c:v>2.6209E-2</c:v>
                </c:pt>
                <c:pt idx="91">
                  <c:v>2.6209E-2</c:v>
                </c:pt>
                <c:pt idx="92">
                  <c:v>2.6209E-2</c:v>
                </c:pt>
                <c:pt idx="93">
                  <c:v>2.8139999999999998E-2</c:v>
                </c:pt>
                <c:pt idx="94">
                  <c:v>2.5169E-2</c:v>
                </c:pt>
                <c:pt idx="95">
                  <c:v>1.9661999999999999E-2</c:v>
                </c:pt>
                <c:pt idx="96">
                  <c:v>2.1321E-2</c:v>
                </c:pt>
                <c:pt idx="97">
                  <c:v>2.3213999999999999E-2</c:v>
                </c:pt>
                <c:pt idx="98">
                  <c:v>2.656E-2</c:v>
                </c:pt>
                <c:pt idx="99">
                  <c:v>2.2202E-2</c:v>
                </c:pt>
                <c:pt idx="100">
                  <c:v>2.2202E-2</c:v>
                </c:pt>
                <c:pt idx="101">
                  <c:v>3.7308000000000001E-2</c:v>
                </c:pt>
                <c:pt idx="102">
                  <c:v>5.0353000000000002E-2</c:v>
                </c:pt>
                <c:pt idx="103">
                  <c:v>6.694E-2</c:v>
                </c:pt>
                <c:pt idx="104">
                  <c:v>6.9818000000000005E-2</c:v>
                </c:pt>
                <c:pt idx="105">
                  <c:v>8.1049999999999997E-2</c:v>
                </c:pt>
                <c:pt idx="106">
                  <c:v>7.8005000000000005E-2</c:v>
                </c:pt>
                <c:pt idx="107">
                  <c:v>6.4038999999999999E-2</c:v>
                </c:pt>
                <c:pt idx="108">
                  <c:v>4.7854000000000001E-2</c:v>
                </c:pt>
                <c:pt idx="109">
                  <c:v>5.4544000000000002E-2</c:v>
                </c:pt>
                <c:pt idx="110">
                  <c:v>5.9617000000000003E-2</c:v>
                </c:pt>
                <c:pt idx="111">
                  <c:v>7.5226000000000001E-2</c:v>
                </c:pt>
                <c:pt idx="112">
                  <c:v>7.8194E-2</c:v>
                </c:pt>
                <c:pt idx="113">
                  <c:v>0.10546800000000001</c:v>
                </c:pt>
                <c:pt idx="114">
                  <c:v>0.12383</c:v>
                </c:pt>
                <c:pt idx="115">
                  <c:v>0.132437</c:v>
                </c:pt>
                <c:pt idx="116">
                  <c:v>0.16079199999999999</c:v>
                </c:pt>
                <c:pt idx="117">
                  <c:v>0.158581</c:v>
                </c:pt>
                <c:pt idx="118">
                  <c:v>0.19822300000000001</c:v>
                </c:pt>
                <c:pt idx="119">
                  <c:v>0.22036800000000001</c:v>
                </c:pt>
                <c:pt idx="120">
                  <c:v>0.191055</c:v>
                </c:pt>
                <c:pt idx="121">
                  <c:v>0.20238700000000001</c:v>
                </c:pt>
                <c:pt idx="122">
                  <c:v>0.24803700000000001</c:v>
                </c:pt>
                <c:pt idx="123">
                  <c:v>0.27181100000000002</c:v>
                </c:pt>
                <c:pt idx="124">
                  <c:v>0.24598400000000001</c:v>
                </c:pt>
                <c:pt idx="125">
                  <c:v>0.248526</c:v>
                </c:pt>
                <c:pt idx="126">
                  <c:v>0.27507799999999999</c:v>
                </c:pt>
                <c:pt idx="127">
                  <c:v>0.284391</c:v>
                </c:pt>
                <c:pt idx="128">
                  <c:v>0.28487000000000001</c:v>
                </c:pt>
                <c:pt idx="129">
                  <c:v>0.29705999999999999</c:v>
                </c:pt>
                <c:pt idx="130">
                  <c:v>0.25885799999999998</c:v>
                </c:pt>
                <c:pt idx="131">
                  <c:v>0.28229399999999999</c:v>
                </c:pt>
                <c:pt idx="132">
                  <c:v>0.233818</c:v>
                </c:pt>
                <c:pt idx="133">
                  <c:v>0.20507900000000001</c:v>
                </c:pt>
                <c:pt idx="134">
                  <c:v>0.24234600000000001</c:v>
                </c:pt>
                <c:pt idx="135">
                  <c:v>0.20692199999999999</c:v>
                </c:pt>
                <c:pt idx="136">
                  <c:v>0.29225400000000001</c:v>
                </c:pt>
                <c:pt idx="137">
                  <c:v>0.30594399999999999</c:v>
                </c:pt>
                <c:pt idx="138">
                  <c:v>0.301373</c:v>
                </c:pt>
                <c:pt idx="139">
                  <c:v>0.301373</c:v>
                </c:pt>
                <c:pt idx="140">
                  <c:v>0.303869</c:v>
                </c:pt>
                <c:pt idx="141">
                  <c:v>0.30207499999999998</c:v>
                </c:pt>
                <c:pt idx="142">
                  <c:v>0.301288</c:v>
                </c:pt>
                <c:pt idx="143">
                  <c:v>0.28563499999999997</c:v>
                </c:pt>
                <c:pt idx="144">
                  <c:v>0.30765900000000002</c:v>
                </c:pt>
                <c:pt idx="145">
                  <c:v>0.30507299999999998</c:v>
                </c:pt>
                <c:pt idx="146">
                  <c:v>0.30753200000000003</c:v>
                </c:pt>
                <c:pt idx="147">
                  <c:v>0.26303399999999999</c:v>
                </c:pt>
                <c:pt idx="148">
                  <c:v>0.25230900000000001</c:v>
                </c:pt>
                <c:pt idx="149">
                  <c:v>0.26645600000000003</c:v>
                </c:pt>
                <c:pt idx="150">
                  <c:v>0.27755200000000002</c:v>
                </c:pt>
                <c:pt idx="151">
                  <c:v>0.29566700000000001</c:v>
                </c:pt>
                <c:pt idx="152">
                  <c:v>0.284335</c:v>
                </c:pt>
                <c:pt idx="153">
                  <c:v>0.29367199999999999</c:v>
                </c:pt>
                <c:pt idx="154">
                  <c:v>0.29573100000000002</c:v>
                </c:pt>
                <c:pt idx="155">
                  <c:v>0.29935</c:v>
                </c:pt>
                <c:pt idx="156">
                  <c:v>0.30156699999999997</c:v>
                </c:pt>
                <c:pt idx="157">
                  <c:v>0.29741800000000002</c:v>
                </c:pt>
                <c:pt idx="158">
                  <c:v>0.29470400000000002</c:v>
                </c:pt>
                <c:pt idx="159">
                  <c:v>0.29685099999999998</c:v>
                </c:pt>
                <c:pt idx="160">
                  <c:v>0.29908600000000002</c:v>
                </c:pt>
                <c:pt idx="161">
                  <c:v>0.29991299999999999</c:v>
                </c:pt>
                <c:pt idx="162">
                  <c:v>0.30277999999999999</c:v>
                </c:pt>
                <c:pt idx="163">
                  <c:v>0.29711700000000002</c:v>
                </c:pt>
                <c:pt idx="164">
                  <c:v>0.30154999999999998</c:v>
                </c:pt>
                <c:pt idx="165">
                  <c:v>0.30457000000000001</c:v>
                </c:pt>
                <c:pt idx="166">
                  <c:v>0.30604799999999999</c:v>
                </c:pt>
                <c:pt idx="167">
                  <c:v>0.30641499999999999</c:v>
                </c:pt>
                <c:pt idx="168">
                  <c:v>0.30713099999999999</c:v>
                </c:pt>
                <c:pt idx="169">
                  <c:v>0.30519499999999999</c:v>
                </c:pt>
                <c:pt idx="170">
                  <c:v>0.30229299999999998</c:v>
                </c:pt>
                <c:pt idx="171">
                  <c:v>0.30093999999999999</c:v>
                </c:pt>
                <c:pt idx="172">
                  <c:v>0.30201600000000001</c:v>
                </c:pt>
                <c:pt idx="173">
                  <c:v>0.30275299999999999</c:v>
                </c:pt>
                <c:pt idx="174">
                  <c:v>0.29899500000000001</c:v>
                </c:pt>
                <c:pt idx="175">
                  <c:v>0.28589999999999999</c:v>
                </c:pt>
                <c:pt idx="176">
                  <c:v>0.29495500000000002</c:v>
                </c:pt>
                <c:pt idx="177">
                  <c:v>0.28196599999999999</c:v>
                </c:pt>
                <c:pt idx="178">
                  <c:v>0.27937899999999999</c:v>
                </c:pt>
                <c:pt idx="179">
                  <c:v>0.280746</c:v>
                </c:pt>
                <c:pt idx="180">
                  <c:v>0.28376299999999999</c:v>
                </c:pt>
                <c:pt idx="181">
                  <c:v>0.25400699999999998</c:v>
                </c:pt>
                <c:pt idx="182">
                  <c:v>0.19867199999999999</c:v>
                </c:pt>
                <c:pt idx="183">
                  <c:v>0.223466</c:v>
                </c:pt>
                <c:pt idx="184">
                  <c:v>0.198264</c:v>
                </c:pt>
                <c:pt idx="185">
                  <c:v>0.233487</c:v>
                </c:pt>
                <c:pt idx="186">
                  <c:v>0.27693499999999999</c:v>
                </c:pt>
                <c:pt idx="187">
                  <c:v>0.25341599999999997</c:v>
                </c:pt>
                <c:pt idx="188">
                  <c:v>0.17486199999999999</c:v>
                </c:pt>
                <c:pt idx="189">
                  <c:v>0.10154199999999999</c:v>
                </c:pt>
                <c:pt idx="190">
                  <c:v>9.4711000000000004E-2</c:v>
                </c:pt>
                <c:pt idx="191">
                  <c:v>9.1167999999999999E-2</c:v>
                </c:pt>
                <c:pt idx="192">
                  <c:v>8.9251999999999998E-2</c:v>
                </c:pt>
                <c:pt idx="193">
                  <c:v>9.4414999999999999E-2</c:v>
                </c:pt>
                <c:pt idx="194">
                  <c:v>8.8747999999999994E-2</c:v>
                </c:pt>
                <c:pt idx="195">
                  <c:v>2.4372999999999999E-2</c:v>
                </c:pt>
              </c:numCache>
            </c:numRef>
          </c:val>
          <c:extLst>
            <c:ext xmlns:c16="http://schemas.microsoft.com/office/drawing/2014/chart" uri="{C3380CC4-5D6E-409C-BE32-E72D297353CC}">
              <c16:uniqueId val="{00000003-B4EA-45A0-8D5F-2F0D2271A3A2}"/>
            </c:ext>
          </c:extLst>
        </c:ser>
        <c:ser>
          <c:idx val="4"/>
          <c:order val="4"/>
          <c:tx>
            <c:strRef>
              <c:f>FedMeeting_Dec22!$F$1</c:f>
              <c:strCache>
                <c:ptCount val="1"/>
                <c:pt idx="0">
                  <c:v>100-125 Basis Points</c:v>
                </c:pt>
              </c:strCache>
            </c:strRef>
          </c:tx>
          <c:spPr>
            <a:solidFill>
              <a:srgbClr val="FFDDAB"/>
            </a:solidFill>
            <a:ln w="25400">
              <a:noFill/>
            </a:ln>
            <a:effectLst/>
          </c:spPr>
          <c:cat>
            <c:numRef>
              <c:f>FedMeeting_Dec22!$A$2:$A$197</c:f>
              <c:numCache>
                <c:formatCode>m/d/yyyy</c:formatCode>
                <c:ptCount val="196"/>
                <c:pt idx="0">
                  <c:v>44315</c:v>
                </c:pt>
                <c:pt idx="1">
                  <c:v>44316</c:v>
                </c:pt>
                <c:pt idx="2">
                  <c:v>44319</c:v>
                </c:pt>
                <c:pt idx="3">
                  <c:v>44320</c:v>
                </c:pt>
                <c:pt idx="4">
                  <c:v>44321</c:v>
                </c:pt>
                <c:pt idx="5">
                  <c:v>44322</c:v>
                </c:pt>
                <c:pt idx="6">
                  <c:v>44323</c:v>
                </c:pt>
                <c:pt idx="7">
                  <c:v>44326</c:v>
                </c:pt>
                <c:pt idx="8">
                  <c:v>44327</c:v>
                </c:pt>
                <c:pt idx="9">
                  <c:v>44328</c:v>
                </c:pt>
                <c:pt idx="10">
                  <c:v>44329</c:v>
                </c:pt>
                <c:pt idx="11">
                  <c:v>44330</c:v>
                </c:pt>
                <c:pt idx="12">
                  <c:v>44333</c:v>
                </c:pt>
                <c:pt idx="13">
                  <c:v>44334</c:v>
                </c:pt>
                <c:pt idx="14">
                  <c:v>44335</c:v>
                </c:pt>
                <c:pt idx="15">
                  <c:v>44336</c:v>
                </c:pt>
                <c:pt idx="16">
                  <c:v>44337</c:v>
                </c:pt>
                <c:pt idx="17">
                  <c:v>44340</c:v>
                </c:pt>
                <c:pt idx="18">
                  <c:v>44341</c:v>
                </c:pt>
                <c:pt idx="19">
                  <c:v>44342</c:v>
                </c:pt>
                <c:pt idx="20">
                  <c:v>44343</c:v>
                </c:pt>
                <c:pt idx="21">
                  <c:v>44344</c:v>
                </c:pt>
                <c:pt idx="22">
                  <c:v>44348</c:v>
                </c:pt>
                <c:pt idx="23">
                  <c:v>44349</c:v>
                </c:pt>
                <c:pt idx="24">
                  <c:v>44350</c:v>
                </c:pt>
                <c:pt idx="25">
                  <c:v>44351</c:v>
                </c:pt>
                <c:pt idx="26">
                  <c:v>44354</c:v>
                </c:pt>
                <c:pt idx="27">
                  <c:v>44355</c:v>
                </c:pt>
                <c:pt idx="28">
                  <c:v>44356</c:v>
                </c:pt>
                <c:pt idx="29">
                  <c:v>44357</c:v>
                </c:pt>
                <c:pt idx="30">
                  <c:v>44358</c:v>
                </c:pt>
                <c:pt idx="31">
                  <c:v>44361</c:v>
                </c:pt>
                <c:pt idx="32">
                  <c:v>44362</c:v>
                </c:pt>
                <c:pt idx="33">
                  <c:v>44363</c:v>
                </c:pt>
                <c:pt idx="34">
                  <c:v>44364</c:v>
                </c:pt>
                <c:pt idx="35">
                  <c:v>44365</c:v>
                </c:pt>
                <c:pt idx="36">
                  <c:v>44368</c:v>
                </c:pt>
                <c:pt idx="37">
                  <c:v>44369</c:v>
                </c:pt>
                <c:pt idx="38">
                  <c:v>44370</c:v>
                </c:pt>
                <c:pt idx="39">
                  <c:v>44371</c:v>
                </c:pt>
                <c:pt idx="40">
                  <c:v>44372</c:v>
                </c:pt>
                <c:pt idx="41">
                  <c:v>44375</c:v>
                </c:pt>
                <c:pt idx="42">
                  <c:v>44376</c:v>
                </c:pt>
                <c:pt idx="43">
                  <c:v>44377</c:v>
                </c:pt>
                <c:pt idx="44">
                  <c:v>44378</c:v>
                </c:pt>
                <c:pt idx="45">
                  <c:v>44379</c:v>
                </c:pt>
                <c:pt idx="46">
                  <c:v>44383</c:v>
                </c:pt>
                <c:pt idx="47">
                  <c:v>44384</c:v>
                </c:pt>
                <c:pt idx="48">
                  <c:v>44385</c:v>
                </c:pt>
                <c:pt idx="49">
                  <c:v>44386</c:v>
                </c:pt>
                <c:pt idx="50">
                  <c:v>44389</c:v>
                </c:pt>
                <c:pt idx="51">
                  <c:v>44390</c:v>
                </c:pt>
                <c:pt idx="52">
                  <c:v>44391</c:v>
                </c:pt>
                <c:pt idx="53">
                  <c:v>44392</c:v>
                </c:pt>
                <c:pt idx="54">
                  <c:v>44393</c:v>
                </c:pt>
                <c:pt idx="55">
                  <c:v>44396</c:v>
                </c:pt>
                <c:pt idx="56">
                  <c:v>44397</c:v>
                </c:pt>
                <c:pt idx="57">
                  <c:v>44398</c:v>
                </c:pt>
                <c:pt idx="58">
                  <c:v>44399</c:v>
                </c:pt>
                <c:pt idx="59">
                  <c:v>44400</c:v>
                </c:pt>
                <c:pt idx="60">
                  <c:v>44403</c:v>
                </c:pt>
                <c:pt idx="61">
                  <c:v>44404</c:v>
                </c:pt>
                <c:pt idx="62">
                  <c:v>44405</c:v>
                </c:pt>
                <c:pt idx="63">
                  <c:v>44406</c:v>
                </c:pt>
                <c:pt idx="64">
                  <c:v>44407</c:v>
                </c:pt>
                <c:pt idx="65">
                  <c:v>44410</c:v>
                </c:pt>
                <c:pt idx="66">
                  <c:v>44411</c:v>
                </c:pt>
                <c:pt idx="67">
                  <c:v>44412</c:v>
                </c:pt>
                <c:pt idx="68">
                  <c:v>44413</c:v>
                </c:pt>
                <c:pt idx="69">
                  <c:v>44414</c:v>
                </c:pt>
                <c:pt idx="70">
                  <c:v>44417</c:v>
                </c:pt>
                <c:pt idx="71">
                  <c:v>44418</c:v>
                </c:pt>
                <c:pt idx="72">
                  <c:v>44419</c:v>
                </c:pt>
                <c:pt idx="73">
                  <c:v>44420</c:v>
                </c:pt>
                <c:pt idx="74">
                  <c:v>44421</c:v>
                </c:pt>
                <c:pt idx="75">
                  <c:v>44424</c:v>
                </c:pt>
                <c:pt idx="76">
                  <c:v>44425</c:v>
                </c:pt>
                <c:pt idx="77">
                  <c:v>44426</c:v>
                </c:pt>
                <c:pt idx="78">
                  <c:v>44427</c:v>
                </c:pt>
                <c:pt idx="79">
                  <c:v>44428</c:v>
                </c:pt>
                <c:pt idx="80">
                  <c:v>44431</c:v>
                </c:pt>
                <c:pt idx="81">
                  <c:v>44432</c:v>
                </c:pt>
                <c:pt idx="82">
                  <c:v>44433</c:v>
                </c:pt>
                <c:pt idx="83">
                  <c:v>44434</c:v>
                </c:pt>
                <c:pt idx="84">
                  <c:v>44435</c:v>
                </c:pt>
                <c:pt idx="85">
                  <c:v>44438</c:v>
                </c:pt>
                <c:pt idx="86">
                  <c:v>44439</c:v>
                </c:pt>
                <c:pt idx="87">
                  <c:v>44440</c:v>
                </c:pt>
                <c:pt idx="88">
                  <c:v>44441</c:v>
                </c:pt>
                <c:pt idx="89">
                  <c:v>44442</c:v>
                </c:pt>
                <c:pt idx="90">
                  <c:v>44446</c:v>
                </c:pt>
                <c:pt idx="91">
                  <c:v>44447</c:v>
                </c:pt>
                <c:pt idx="92">
                  <c:v>44448</c:v>
                </c:pt>
                <c:pt idx="93">
                  <c:v>44449</c:v>
                </c:pt>
                <c:pt idx="94">
                  <c:v>44452</c:v>
                </c:pt>
                <c:pt idx="95">
                  <c:v>44453</c:v>
                </c:pt>
                <c:pt idx="96">
                  <c:v>44454</c:v>
                </c:pt>
                <c:pt idx="97">
                  <c:v>44455</c:v>
                </c:pt>
                <c:pt idx="98">
                  <c:v>44456</c:v>
                </c:pt>
                <c:pt idx="99">
                  <c:v>44459</c:v>
                </c:pt>
                <c:pt idx="100">
                  <c:v>44460</c:v>
                </c:pt>
                <c:pt idx="101">
                  <c:v>44461</c:v>
                </c:pt>
                <c:pt idx="102">
                  <c:v>44462</c:v>
                </c:pt>
                <c:pt idx="103">
                  <c:v>44463</c:v>
                </c:pt>
                <c:pt idx="104">
                  <c:v>44466</c:v>
                </c:pt>
                <c:pt idx="105">
                  <c:v>44467</c:v>
                </c:pt>
                <c:pt idx="106">
                  <c:v>44468</c:v>
                </c:pt>
                <c:pt idx="107">
                  <c:v>44469</c:v>
                </c:pt>
                <c:pt idx="108">
                  <c:v>44470</c:v>
                </c:pt>
                <c:pt idx="109">
                  <c:v>44473</c:v>
                </c:pt>
                <c:pt idx="110">
                  <c:v>44474</c:v>
                </c:pt>
                <c:pt idx="111">
                  <c:v>44475</c:v>
                </c:pt>
                <c:pt idx="112">
                  <c:v>44476</c:v>
                </c:pt>
                <c:pt idx="113">
                  <c:v>44477</c:v>
                </c:pt>
                <c:pt idx="114">
                  <c:v>44480</c:v>
                </c:pt>
                <c:pt idx="115">
                  <c:v>44481</c:v>
                </c:pt>
                <c:pt idx="116">
                  <c:v>44482</c:v>
                </c:pt>
                <c:pt idx="117">
                  <c:v>44483</c:v>
                </c:pt>
                <c:pt idx="118">
                  <c:v>44484</c:v>
                </c:pt>
                <c:pt idx="119">
                  <c:v>44487</c:v>
                </c:pt>
                <c:pt idx="120">
                  <c:v>44488</c:v>
                </c:pt>
                <c:pt idx="121">
                  <c:v>44489</c:v>
                </c:pt>
                <c:pt idx="122">
                  <c:v>44490</c:v>
                </c:pt>
                <c:pt idx="123">
                  <c:v>44491</c:v>
                </c:pt>
                <c:pt idx="124">
                  <c:v>44494</c:v>
                </c:pt>
                <c:pt idx="125">
                  <c:v>44495</c:v>
                </c:pt>
                <c:pt idx="126">
                  <c:v>44496</c:v>
                </c:pt>
                <c:pt idx="127">
                  <c:v>44497</c:v>
                </c:pt>
                <c:pt idx="128">
                  <c:v>44498</c:v>
                </c:pt>
                <c:pt idx="129">
                  <c:v>44501</c:v>
                </c:pt>
                <c:pt idx="130">
                  <c:v>44502</c:v>
                </c:pt>
                <c:pt idx="131">
                  <c:v>44503</c:v>
                </c:pt>
                <c:pt idx="132">
                  <c:v>44504</c:v>
                </c:pt>
                <c:pt idx="133">
                  <c:v>44505</c:v>
                </c:pt>
                <c:pt idx="134">
                  <c:v>44508</c:v>
                </c:pt>
                <c:pt idx="135">
                  <c:v>44509</c:v>
                </c:pt>
                <c:pt idx="136">
                  <c:v>44510</c:v>
                </c:pt>
                <c:pt idx="137">
                  <c:v>44511</c:v>
                </c:pt>
                <c:pt idx="138">
                  <c:v>44512</c:v>
                </c:pt>
                <c:pt idx="139">
                  <c:v>44515</c:v>
                </c:pt>
                <c:pt idx="140">
                  <c:v>44516</c:v>
                </c:pt>
                <c:pt idx="141">
                  <c:v>44517</c:v>
                </c:pt>
                <c:pt idx="142">
                  <c:v>44518</c:v>
                </c:pt>
                <c:pt idx="143">
                  <c:v>44519</c:v>
                </c:pt>
                <c:pt idx="144">
                  <c:v>44522</c:v>
                </c:pt>
                <c:pt idx="145">
                  <c:v>44523</c:v>
                </c:pt>
                <c:pt idx="146">
                  <c:v>44524</c:v>
                </c:pt>
                <c:pt idx="147">
                  <c:v>44526</c:v>
                </c:pt>
                <c:pt idx="148">
                  <c:v>44529</c:v>
                </c:pt>
                <c:pt idx="149">
                  <c:v>44530</c:v>
                </c:pt>
                <c:pt idx="150">
                  <c:v>44531</c:v>
                </c:pt>
                <c:pt idx="151">
                  <c:v>44532</c:v>
                </c:pt>
                <c:pt idx="152">
                  <c:v>44533</c:v>
                </c:pt>
                <c:pt idx="153">
                  <c:v>44536</c:v>
                </c:pt>
                <c:pt idx="154">
                  <c:v>44537</c:v>
                </c:pt>
                <c:pt idx="155">
                  <c:v>44538</c:v>
                </c:pt>
                <c:pt idx="156">
                  <c:v>44539</c:v>
                </c:pt>
                <c:pt idx="157">
                  <c:v>44540</c:v>
                </c:pt>
                <c:pt idx="158">
                  <c:v>44543</c:v>
                </c:pt>
                <c:pt idx="159">
                  <c:v>44544</c:v>
                </c:pt>
                <c:pt idx="160">
                  <c:v>44545</c:v>
                </c:pt>
                <c:pt idx="161">
                  <c:v>44546</c:v>
                </c:pt>
                <c:pt idx="162">
                  <c:v>44547</c:v>
                </c:pt>
                <c:pt idx="163">
                  <c:v>44550</c:v>
                </c:pt>
                <c:pt idx="164">
                  <c:v>44551</c:v>
                </c:pt>
                <c:pt idx="165">
                  <c:v>44552</c:v>
                </c:pt>
                <c:pt idx="166">
                  <c:v>44553</c:v>
                </c:pt>
                <c:pt idx="167">
                  <c:v>44557</c:v>
                </c:pt>
                <c:pt idx="168">
                  <c:v>44558</c:v>
                </c:pt>
                <c:pt idx="169">
                  <c:v>44559</c:v>
                </c:pt>
                <c:pt idx="170">
                  <c:v>44560</c:v>
                </c:pt>
                <c:pt idx="171">
                  <c:v>44561</c:v>
                </c:pt>
                <c:pt idx="172">
                  <c:v>44564</c:v>
                </c:pt>
                <c:pt idx="173">
                  <c:v>44565</c:v>
                </c:pt>
                <c:pt idx="174">
                  <c:v>44566</c:v>
                </c:pt>
                <c:pt idx="175">
                  <c:v>44567</c:v>
                </c:pt>
                <c:pt idx="176">
                  <c:v>44568</c:v>
                </c:pt>
                <c:pt idx="177">
                  <c:v>44571</c:v>
                </c:pt>
                <c:pt idx="178">
                  <c:v>44572</c:v>
                </c:pt>
                <c:pt idx="179">
                  <c:v>44573</c:v>
                </c:pt>
                <c:pt idx="180">
                  <c:v>44574</c:v>
                </c:pt>
                <c:pt idx="181">
                  <c:v>44575</c:v>
                </c:pt>
                <c:pt idx="182">
                  <c:v>44579</c:v>
                </c:pt>
                <c:pt idx="183">
                  <c:v>44580</c:v>
                </c:pt>
                <c:pt idx="184">
                  <c:v>44581</c:v>
                </c:pt>
                <c:pt idx="185">
                  <c:v>44582</c:v>
                </c:pt>
                <c:pt idx="186">
                  <c:v>44585</c:v>
                </c:pt>
                <c:pt idx="187">
                  <c:v>44586</c:v>
                </c:pt>
                <c:pt idx="188">
                  <c:v>44587</c:v>
                </c:pt>
                <c:pt idx="189">
                  <c:v>44588</c:v>
                </c:pt>
                <c:pt idx="190">
                  <c:v>44589</c:v>
                </c:pt>
                <c:pt idx="191">
                  <c:v>44592</c:v>
                </c:pt>
                <c:pt idx="192">
                  <c:v>44593</c:v>
                </c:pt>
                <c:pt idx="193">
                  <c:v>44594</c:v>
                </c:pt>
                <c:pt idx="194">
                  <c:v>44595</c:v>
                </c:pt>
                <c:pt idx="195">
                  <c:v>44596</c:v>
                </c:pt>
              </c:numCache>
            </c:numRef>
          </c:cat>
          <c:val>
            <c:numRef>
              <c:f>FedMeeting_Dec22!$F$2:$F$197</c:f>
              <c:numCache>
                <c:formatCode>General</c:formatCode>
                <c:ptCount val="196"/>
                <c:pt idx="0">
                  <c:v>6.0520000000000001E-3</c:v>
                </c:pt>
                <c:pt idx="1">
                  <c:v>6.0809999999999996E-3</c:v>
                </c:pt>
                <c:pt idx="2">
                  <c:v>3.6700000000000001E-3</c:v>
                </c:pt>
                <c:pt idx="3">
                  <c:v>4.0549999999999996E-3</c:v>
                </c:pt>
                <c:pt idx="4">
                  <c:v>4.0070000000000001E-3</c:v>
                </c:pt>
                <c:pt idx="5">
                  <c:v>4.0070000000000001E-3</c:v>
                </c:pt>
                <c:pt idx="6">
                  <c:v>1.3960000000000001E-3</c:v>
                </c:pt>
                <c:pt idx="7">
                  <c:v>1.3960000000000001E-3</c:v>
                </c:pt>
                <c:pt idx="8">
                  <c:v>2.0820000000000001E-3</c:v>
                </c:pt>
                <c:pt idx="9">
                  <c:v>3.2490000000000002E-3</c:v>
                </c:pt>
                <c:pt idx="10">
                  <c:v>3.2490000000000002E-3</c:v>
                </c:pt>
                <c:pt idx="11">
                  <c:v>3.2490000000000002E-3</c:v>
                </c:pt>
                <c:pt idx="12">
                  <c:v>2.905E-3</c:v>
                </c:pt>
                <c:pt idx="13">
                  <c:v>3.2560000000000002E-3</c:v>
                </c:pt>
                <c:pt idx="14">
                  <c:v>3.6310000000000001E-3</c:v>
                </c:pt>
                <c:pt idx="15">
                  <c:v>3.2560000000000002E-3</c:v>
                </c:pt>
                <c:pt idx="16">
                  <c:v>4.0850000000000001E-3</c:v>
                </c:pt>
                <c:pt idx="17">
                  <c:v>4.0850000000000001E-3</c:v>
                </c:pt>
                <c:pt idx="18">
                  <c:v>1.9070000000000001E-3</c:v>
                </c:pt>
                <c:pt idx="19">
                  <c:v>2.088E-3</c:v>
                </c:pt>
                <c:pt idx="20">
                  <c:v>3.2420000000000001E-3</c:v>
                </c:pt>
                <c:pt idx="21">
                  <c:v>3.16E-3</c:v>
                </c:pt>
                <c:pt idx="22">
                  <c:v>3.3679999999999999E-3</c:v>
                </c:pt>
                <c:pt idx="23">
                  <c:v>2.3149999999999998E-3</c:v>
                </c:pt>
                <c:pt idx="24">
                  <c:v>3.5339999999999998E-3</c:v>
                </c:pt>
                <c:pt idx="25">
                  <c:v>2.2030000000000001E-3</c:v>
                </c:pt>
                <c:pt idx="26">
                  <c:v>1.714E-3</c:v>
                </c:pt>
                <c:pt idx="27">
                  <c:v>1.714E-3</c:v>
                </c:pt>
                <c:pt idx="28">
                  <c:v>1.5020000000000001E-3</c:v>
                </c:pt>
                <c:pt idx="29">
                  <c:v>1.47E-3</c:v>
                </c:pt>
                <c:pt idx="30">
                  <c:v>1.6100000000000001E-3</c:v>
                </c:pt>
                <c:pt idx="31">
                  <c:v>3.0850000000000001E-3</c:v>
                </c:pt>
                <c:pt idx="32">
                  <c:v>2.7390000000000001E-3</c:v>
                </c:pt>
                <c:pt idx="33">
                  <c:v>9.0050000000000009E-3</c:v>
                </c:pt>
                <c:pt idx="34">
                  <c:v>5.2500000000000003E-3</c:v>
                </c:pt>
                <c:pt idx="35">
                  <c:v>1.1202E-2</c:v>
                </c:pt>
                <c:pt idx="36">
                  <c:v>1.0645999999999999E-2</c:v>
                </c:pt>
                <c:pt idx="37">
                  <c:v>8.1180000000000002E-3</c:v>
                </c:pt>
                <c:pt idx="38">
                  <c:v>1.0737999999999999E-2</c:v>
                </c:pt>
                <c:pt idx="39">
                  <c:v>1.2331E-2</c:v>
                </c:pt>
                <c:pt idx="40">
                  <c:v>1.4303E-2</c:v>
                </c:pt>
                <c:pt idx="41">
                  <c:v>1.2004000000000001E-2</c:v>
                </c:pt>
                <c:pt idx="42">
                  <c:v>1.6997000000000002E-2</c:v>
                </c:pt>
                <c:pt idx="43">
                  <c:v>1.6676E-2</c:v>
                </c:pt>
                <c:pt idx="44">
                  <c:v>1.3655E-2</c:v>
                </c:pt>
                <c:pt idx="45">
                  <c:v>1.1391E-2</c:v>
                </c:pt>
                <c:pt idx="46">
                  <c:v>6.7099999999999998E-3</c:v>
                </c:pt>
                <c:pt idx="47">
                  <c:v>6.0980000000000001E-3</c:v>
                </c:pt>
                <c:pt idx="48">
                  <c:v>2.4329999999999998E-3</c:v>
                </c:pt>
                <c:pt idx="49">
                  <c:v>4.431E-3</c:v>
                </c:pt>
                <c:pt idx="50">
                  <c:v>7.6E-3</c:v>
                </c:pt>
                <c:pt idx="51">
                  <c:v>1.2178E-2</c:v>
                </c:pt>
                <c:pt idx="52">
                  <c:v>6.9779999999999998E-3</c:v>
                </c:pt>
                <c:pt idx="53">
                  <c:v>7.3410000000000003E-3</c:v>
                </c:pt>
                <c:pt idx="54">
                  <c:v>5.6740000000000002E-3</c:v>
                </c:pt>
                <c:pt idx="55">
                  <c:v>4.5630000000000002E-3</c:v>
                </c:pt>
                <c:pt idx="56">
                  <c:v>1.2589999999999999E-3</c:v>
                </c:pt>
                <c:pt idx="57">
                  <c:v>3.1960000000000001E-3</c:v>
                </c:pt>
                <c:pt idx="58">
                  <c:v>3.4009999999999999E-3</c:v>
                </c:pt>
                <c:pt idx="59">
                  <c:v>3.0010000000000002E-3</c:v>
                </c:pt>
                <c:pt idx="60">
                  <c:v>3.588E-3</c:v>
                </c:pt>
                <c:pt idx="61">
                  <c:v>2.0370000000000002E-3</c:v>
                </c:pt>
                <c:pt idx="62">
                  <c:v>2.6580000000000002E-3</c:v>
                </c:pt>
                <c:pt idx="63">
                  <c:v>2.637E-3</c:v>
                </c:pt>
                <c:pt idx="64">
                  <c:v>2.0379999999999999E-3</c:v>
                </c:pt>
                <c:pt idx="65">
                  <c:v>9.8400000000000007E-4</c:v>
                </c:pt>
                <c:pt idx="66">
                  <c:v>1.0759999999999999E-3</c:v>
                </c:pt>
                <c:pt idx="67">
                  <c:v>1.869E-3</c:v>
                </c:pt>
                <c:pt idx="68">
                  <c:v>2.4299999999999999E-3</c:v>
                </c:pt>
                <c:pt idx="69">
                  <c:v>3.9050000000000001E-3</c:v>
                </c:pt>
                <c:pt idx="70">
                  <c:v>5.195E-3</c:v>
                </c:pt>
                <c:pt idx="71">
                  <c:v>7.4229999999999999E-3</c:v>
                </c:pt>
                <c:pt idx="72">
                  <c:v>3.9960000000000004E-3</c:v>
                </c:pt>
                <c:pt idx="73">
                  <c:v>6.4650000000000003E-3</c:v>
                </c:pt>
                <c:pt idx="74">
                  <c:v>4.8570000000000002E-3</c:v>
                </c:pt>
                <c:pt idx="75">
                  <c:v>3.1979999999999999E-3</c:v>
                </c:pt>
                <c:pt idx="76">
                  <c:v>5.5430000000000002E-3</c:v>
                </c:pt>
                <c:pt idx="77">
                  <c:v>5.6210000000000001E-3</c:v>
                </c:pt>
                <c:pt idx="78">
                  <c:v>4.6340000000000001E-3</c:v>
                </c:pt>
                <c:pt idx="79">
                  <c:v>5.5519999999999996E-3</c:v>
                </c:pt>
                <c:pt idx="80">
                  <c:v>4.6340000000000001E-3</c:v>
                </c:pt>
                <c:pt idx="81">
                  <c:v>4.6340000000000001E-3</c:v>
                </c:pt>
                <c:pt idx="82">
                  <c:v>5.5519999999999996E-3</c:v>
                </c:pt>
                <c:pt idx="83">
                  <c:v>5.5519999999999996E-3</c:v>
                </c:pt>
                <c:pt idx="84">
                  <c:v>3.392E-3</c:v>
                </c:pt>
                <c:pt idx="85">
                  <c:v>2.617E-3</c:v>
                </c:pt>
                <c:pt idx="86">
                  <c:v>2.617E-3</c:v>
                </c:pt>
                <c:pt idx="87">
                  <c:v>3.3340000000000002E-3</c:v>
                </c:pt>
                <c:pt idx="88">
                  <c:v>2.6870000000000002E-3</c:v>
                </c:pt>
                <c:pt idx="89">
                  <c:v>1.8799999999999999E-3</c:v>
                </c:pt>
                <c:pt idx="90">
                  <c:v>2.6280000000000001E-3</c:v>
                </c:pt>
                <c:pt idx="91">
                  <c:v>2.6280000000000001E-3</c:v>
                </c:pt>
                <c:pt idx="92">
                  <c:v>2.6280000000000001E-3</c:v>
                </c:pt>
                <c:pt idx="93">
                  <c:v>2.7230000000000002E-3</c:v>
                </c:pt>
                <c:pt idx="94">
                  <c:v>2.153E-3</c:v>
                </c:pt>
                <c:pt idx="95">
                  <c:v>1.542E-3</c:v>
                </c:pt>
                <c:pt idx="96">
                  <c:v>1.7240000000000001E-3</c:v>
                </c:pt>
                <c:pt idx="97">
                  <c:v>1.9580000000000001E-3</c:v>
                </c:pt>
                <c:pt idx="98">
                  <c:v>2.5079999999999998E-3</c:v>
                </c:pt>
                <c:pt idx="99">
                  <c:v>1.6149999999999999E-3</c:v>
                </c:pt>
                <c:pt idx="100">
                  <c:v>1.6149999999999999E-3</c:v>
                </c:pt>
                <c:pt idx="101">
                  <c:v>3.8890000000000001E-3</c:v>
                </c:pt>
                <c:pt idx="102">
                  <c:v>5.8479999999999999E-3</c:v>
                </c:pt>
                <c:pt idx="103">
                  <c:v>8.7449999999999993E-3</c:v>
                </c:pt>
                <c:pt idx="104">
                  <c:v>9.8750000000000001E-3</c:v>
                </c:pt>
                <c:pt idx="105">
                  <c:v>1.2834E-2</c:v>
                </c:pt>
                <c:pt idx="106">
                  <c:v>1.1937E-2</c:v>
                </c:pt>
                <c:pt idx="107">
                  <c:v>8.2979999999999998E-3</c:v>
                </c:pt>
                <c:pt idx="108">
                  <c:v>5.4689999999999999E-3</c:v>
                </c:pt>
                <c:pt idx="109">
                  <c:v>6.4720000000000003E-3</c:v>
                </c:pt>
                <c:pt idx="110">
                  <c:v>7.169E-3</c:v>
                </c:pt>
                <c:pt idx="111">
                  <c:v>1.0715000000000001E-2</c:v>
                </c:pt>
                <c:pt idx="112">
                  <c:v>1.1176E-2</c:v>
                </c:pt>
                <c:pt idx="113">
                  <c:v>2.0257000000000001E-2</c:v>
                </c:pt>
                <c:pt idx="114">
                  <c:v>2.5513000000000001E-2</c:v>
                </c:pt>
                <c:pt idx="115">
                  <c:v>2.8528999999999999E-2</c:v>
                </c:pt>
                <c:pt idx="116">
                  <c:v>4.2304000000000001E-2</c:v>
                </c:pt>
                <c:pt idx="117">
                  <c:v>4.1611000000000002E-2</c:v>
                </c:pt>
                <c:pt idx="118">
                  <c:v>6.1668000000000001E-2</c:v>
                </c:pt>
                <c:pt idx="119">
                  <c:v>7.4192999999999995E-2</c:v>
                </c:pt>
                <c:pt idx="120">
                  <c:v>5.6815999999999998E-2</c:v>
                </c:pt>
                <c:pt idx="121">
                  <c:v>6.2572000000000003E-2</c:v>
                </c:pt>
                <c:pt idx="122">
                  <c:v>9.8771999999999999E-2</c:v>
                </c:pt>
                <c:pt idx="123">
                  <c:v>0.12720600000000001</c:v>
                </c:pt>
                <c:pt idx="124">
                  <c:v>0.100761</c:v>
                </c:pt>
                <c:pt idx="125">
                  <c:v>0.10385800000000001</c:v>
                </c:pt>
                <c:pt idx="126">
                  <c:v>0.13222100000000001</c:v>
                </c:pt>
                <c:pt idx="127">
                  <c:v>0.146893</c:v>
                </c:pt>
                <c:pt idx="128">
                  <c:v>0.142509</c:v>
                </c:pt>
                <c:pt idx="129">
                  <c:v>0.164164</c:v>
                </c:pt>
                <c:pt idx="130">
                  <c:v>0.112456</c:v>
                </c:pt>
                <c:pt idx="131">
                  <c:v>0.13580800000000001</c:v>
                </c:pt>
                <c:pt idx="132">
                  <c:v>9.1846999999999998E-2</c:v>
                </c:pt>
                <c:pt idx="133">
                  <c:v>7.0477999999999999E-2</c:v>
                </c:pt>
                <c:pt idx="134">
                  <c:v>9.7062999999999997E-2</c:v>
                </c:pt>
                <c:pt idx="135">
                  <c:v>6.8534999999999999E-2</c:v>
                </c:pt>
                <c:pt idx="136">
                  <c:v>0.14874100000000001</c:v>
                </c:pt>
                <c:pt idx="137">
                  <c:v>0.17671400000000001</c:v>
                </c:pt>
                <c:pt idx="138">
                  <c:v>0.169958</c:v>
                </c:pt>
                <c:pt idx="139">
                  <c:v>0.169958</c:v>
                </c:pt>
                <c:pt idx="140">
                  <c:v>0.178508</c:v>
                </c:pt>
                <c:pt idx="141">
                  <c:v>0.168654</c:v>
                </c:pt>
                <c:pt idx="142">
                  <c:v>0.16267999999999999</c:v>
                </c:pt>
                <c:pt idx="143">
                  <c:v>0.153254</c:v>
                </c:pt>
                <c:pt idx="144">
                  <c:v>0.21319099999999999</c:v>
                </c:pt>
                <c:pt idx="145">
                  <c:v>0.19674900000000001</c:v>
                </c:pt>
                <c:pt idx="146">
                  <c:v>0.234879</c:v>
                </c:pt>
                <c:pt idx="147">
                  <c:v>0.12721199999999999</c:v>
                </c:pt>
                <c:pt idx="148">
                  <c:v>0.114593</c:v>
                </c:pt>
                <c:pt idx="149">
                  <c:v>0.13058</c:v>
                </c:pt>
                <c:pt idx="150">
                  <c:v>0.146562</c:v>
                </c:pt>
                <c:pt idx="151">
                  <c:v>0.18085499999999999</c:v>
                </c:pt>
                <c:pt idx="152">
                  <c:v>0.15635299999999999</c:v>
                </c:pt>
                <c:pt idx="153">
                  <c:v>0.18421199999999999</c:v>
                </c:pt>
                <c:pt idx="154">
                  <c:v>0.21046899999999999</c:v>
                </c:pt>
                <c:pt idx="155">
                  <c:v>0.20699699999999999</c:v>
                </c:pt>
                <c:pt idx="156">
                  <c:v>0.22028600000000001</c:v>
                </c:pt>
                <c:pt idx="157">
                  <c:v>0.19859199999999999</c:v>
                </c:pt>
                <c:pt idx="158">
                  <c:v>0.19533200000000001</c:v>
                </c:pt>
                <c:pt idx="159">
                  <c:v>0.20147399999999999</c:v>
                </c:pt>
                <c:pt idx="160">
                  <c:v>0.22059799999999999</c:v>
                </c:pt>
                <c:pt idx="161">
                  <c:v>0.19819500000000001</c:v>
                </c:pt>
                <c:pt idx="162">
                  <c:v>0.19963600000000001</c:v>
                </c:pt>
                <c:pt idx="163">
                  <c:v>0.18323999999999999</c:v>
                </c:pt>
                <c:pt idx="164">
                  <c:v>0.20527699999999999</c:v>
                </c:pt>
                <c:pt idx="165">
                  <c:v>0.20555100000000001</c:v>
                </c:pt>
                <c:pt idx="166">
                  <c:v>0.225906</c:v>
                </c:pt>
                <c:pt idx="167">
                  <c:v>0.229573</c:v>
                </c:pt>
                <c:pt idx="168">
                  <c:v>0.23589099999999999</c:v>
                </c:pt>
                <c:pt idx="169">
                  <c:v>0.23785100000000001</c:v>
                </c:pt>
                <c:pt idx="170">
                  <c:v>0.227633</c:v>
                </c:pt>
                <c:pt idx="171">
                  <c:v>0.22189999999999999</c:v>
                </c:pt>
                <c:pt idx="172">
                  <c:v>0.24129200000000001</c:v>
                </c:pt>
                <c:pt idx="173">
                  <c:v>0.232796</c:v>
                </c:pt>
                <c:pt idx="174">
                  <c:v>0.26811699999999999</c:v>
                </c:pt>
                <c:pt idx="175">
                  <c:v>0.291935</c:v>
                </c:pt>
                <c:pt idx="176">
                  <c:v>0.28088400000000002</c:v>
                </c:pt>
                <c:pt idx="177">
                  <c:v>0.289856</c:v>
                </c:pt>
                <c:pt idx="178">
                  <c:v>0.29575299999999999</c:v>
                </c:pt>
                <c:pt idx="179">
                  <c:v>0.30062499999999998</c:v>
                </c:pt>
                <c:pt idx="180">
                  <c:v>0.29935800000000001</c:v>
                </c:pt>
                <c:pt idx="181">
                  <c:v>0.32270500000000002</c:v>
                </c:pt>
                <c:pt idx="182">
                  <c:v>0.32494600000000001</c:v>
                </c:pt>
                <c:pt idx="183">
                  <c:v>0.32224000000000003</c:v>
                </c:pt>
                <c:pt idx="184">
                  <c:v>0.31944299999999998</c:v>
                </c:pt>
                <c:pt idx="185">
                  <c:v>0.32153100000000001</c:v>
                </c:pt>
                <c:pt idx="186">
                  <c:v>0.305226</c:v>
                </c:pt>
                <c:pt idx="187">
                  <c:v>0.32299800000000001</c:v>
                </c:pt>
                <c:pt idx="188">
                  <c:v>0.318413</c:v>
                </c:pt>
                <c:pt idx="189">
                  <c:v>0.25679600000000002</c:v>
                </c:pt>
                <c:pt idx="190">
                  <c:v>0.25475799999999998</c:v>
                </c:pt>
                <c:pt idx="191">
                  <c:v>0.24862200000000001</c:v>
                </c:pt>
                <c:pt idx="192">
                  <c:v>0.24749399999999999</c:v>
                </c:pt>
                <c:pt idx="193">
                  <c:v>0.253832</c:v>
                </c:pt>
                <c:pt idx="194">
                  <c:v>0.24201900000000001</c:v>
                </c:pt>
                <c:pt idx="195">
                  <c:v>0.139125</c:v>
                </c:pt>
              </c:numCache>
            </c:numRef>
          </c:val>
          <c:extLst>
            <c:ext xmlns:c16="http://schemas.microsoft.com/office/drawing/2014/chart" uri="{C3380CC4-5D6E-409C-BE32-E72D297353CC}">
              <c16:uniqueId val="{00000004-B4EA-45A0-8D5F-2F0D2271A3A2}"/>
            </c:ext>
          </c:extLst>
        </c:ser>
        <c:ser>
          <c:idx val="5"/>
          <c:order val="5"/>
          <c:tx>
            <c:strRef>
              <c:f>FedMeeting_Dec22!$G$1</c:f>
              <c:strCache>
                <c:ptCount val="1"/>
                <c:pt idx="0">
                  <c:v>125-150 Basis Points</c:v>
                </c:pt>
              </c:strCache>
            </c:strRef>
          </c:tx>
          <c:spPr>
            <a:solidFill>
              <a:srgbClr val="65BAAF"/>
            </a:solidFill>
            <a:ln w="25400">
              <a:noFill/>
            </a:ln>
            <a:effectLst/>
          </c:spPr>
          <c:cat>
            <c:numRef>
              <c:f>FedMeeting_Dec22!$A$2:$A$197</c:f>
              <c:numCache>
                <c:formatCode>m/d/yyyy</c:formatCode>
                <c:ptCount val="196"/>
                <c:pt idx="0">
                  <c:v>44315</c:v>
                </c:pt>
                <c:pt idx="1">
                  <c:v>44316</c:v>
                </c:pt>
                <c:pt idx="2">
                  <c:v>44319</c:v>
                </c:pt>
                <c:pt idx="3">
                  <c:v>44320</c:v>
                </c:pt>
                <c:pt idx="4">
                  <c:v>44321</c:v>
                </c:pt>
                <c:pt idx="5">
                  <c:v>44322</c:v>
                </c:pt>
                <c:pt idx="6">
                  <c:v>44323</c:v>
                </c:pt>
                <c:pt idx="7">
                  <c:v>44326</c:v>
                </c:pt>
                <c:pt idx="8">
                  <c:v>44327</c:v>
                </c:pt>
                <c:pt idx="9">
                  <c:v>44328</c:v>
                </c:pt>
                <c:pt idx="10">
                  <c:v>44329</c:v>
                </c:pt>
                <c:pt idx="11">
                  <c:v>44330</c:v>
                </c:pt>
                <c:pt idx="12">
                  <c:v>44333</c:v>
                </c:pt>
                <c:pt idx="13">
                  <c:v>44334</c:v>
                </c:pt>
                <c:pt idx="14">
                  <c:v>44335</c:v>
                </c:pt>
                <c:pt idx="15">
                  <c:v>44336</c:v>
                </c:pt>
                <c:pt idx="16">
                  <c:v>44337</c:v>
                </c:pt>
                <c:pt idx="17">
                  <c:v>44340</c:v>
                </c:pt>
                <c:pt idx="18">
                  <c:v>44341</c:v>
                </c:pt>
                <c:pt idx="19">
                  <c:v>44342</c:v>
                </c:pt>
                <c:pt idx="20">
                  <c:v>44343</c:v>
                </c:pt>
                <c:pt idx="21">
                  <c:v>44344</c:v>
                </c:pt>
                <c:pt idx="22">
                  <c:v>44348</c:v>
                </c:pt>
                <c:pt idx="23">
                  <c:v>44349</c:v>
                </c:pt>
                <c:pt idx="24">
                  <c:v>44350</c:v>
                </c:pt>
                <c:pt idx="25">
                  <c:v>44351</c:v>
                </c:pt>
                <c:pt idx="26">
                  <c:v>44354</c:v>
                </c:pt>
                <c:pt idx="27">
                  <c:v>44355</c:v>
                </c:pt>
                <c:pt idx="28">
                  <c:v>44356</c:v>
                </c:pt>
                <c:pt idx="29">
                  <c:v>44357</c:v>
                </c:pt>
                <c:pt idx="30">
                  <c:v>44358</c:v>
                </c:pt>
                <c:pt idx="31">
                  <c:v>44361</c:v>
                </c:pt>
                <c:pt idx="32">
                  <c:v>44362</c:v>
                </c:pt>
                <c:pt idx="33">
                  <c:v>44363</c:v>
                </c:pt>
                <c:pt idx="34">
                  <c:v>44364</c:v>
                </c:pt>
                <c:pt idx="35">
                  <c:v>44365</c:v>
                </c:pt>
                <c:pt idx="36">
                  <c:v>44368</c:v>
                </c:pt>
                <c:pt idx="37">
                  <c:v>44369</c:v>
                </c:pt>
                <c:pt idx="38">
                  <c:v>44370</c:v>
                </c:pt>
                <c:pt idx="39">
                  <c:v>44371</c:v>
                </c:pt>
                <c:pt idx="40">
                  <c:v>44372</c:v>
                </c:pt>
                <c:pt idx="41">
                  <c:v>44375</c:v>
                </c:pt>
                <c:pt idx="42">
                  <c:v>44376</c:v>
                </c:pt>
                <c:pt idx="43">
                  <c:v>44377</c:v>
                </c:pt>
                <c:pt idx="44">
                  <c:v>44378</c:v>
                </c:pt>
                <c:pt idx="45">
                  <c:v>44379</c:v>
                </c:pt>
                <c:pt idx="46">
                  <c:v>44383</c:v>
                </c:pt>
                <c:pt idx="47">
                  <c:v>44384</c:v>
                </c:pt>
                <c:pt idx="48">
                  <c:v>44385</c:v>
                </c:pt>
                <c:pt idx="49">
                  <c:v>44386</c:v>
                </c:pt>
                <c:pt idx="50">
                  <c:v>44389</c:v>
                </c:pt>
                <c:pt idx="51">
                  <c:v>44390</c:v>
                </c:pt>
                <c:pt idx="52">
                  <c:v>44391</c:v>
                </c:pt>
                <c:pt idx="53">
                  <c:v>44392</c:v>
                </c:pt>
                <c:pt idx="54">
                  <c:v>44393</c:v>
                </c:pt>
                <c:pt idx="55">
                  <c:v>44396</c:v>
                </c:pt>
                <c:pt idx="56">
                  <c:v>44397</c:v>
                </c:pt>
                <c:pt idx="57">
                  <c:v>44398</c:v>
                </c:pt>
                <c:pt idx="58">
                  <c:v>44399</c:v>
                </c:pt>
                <c:pt idx="59">
                  <c:v>44400</c:v>
                </c:pt>
                <c:pt idx="60">
                  <c:v>44403</c:v>
                </c:pt>
                <c:pt idx="61">
                  <c:v>44404</c:v>
                </c:pt>
                <c:pt idx="62">
                  <c:v>44405</c:v>
                </c:pt>
                <c:pt idx="63">
                  <c:v>44406</c:v>
                </c:pt>
                <c:pt idx="64">
                  <c:v>44407</c:v>
                </c:pt>
                <c:pt idx="65">
                  <c:v>44410</c:v>
                </c:pt>
                <c:pt idx="66">
                  <c:v>44411</c:v>
                </c:pt>
                <c:pt idx="67">
                  <c:v>44412</c:v>
                </c:pt>
                <c:pt idx="68">
                  <c:v>44413</c:v>
                </c:pt>
                <c:pt idx="69">
                  <c:v>44414</c:v>
                </c:pt>
                <c:pt idx="70">
                  <c:v>44417</c:v>
                </c:pt>
                <c:pt idx="71">
                  <c:v>44418</c:v>
                </c:pt>
                <c:pt idx="72">
                  <c:v>44419</c:v>
                </c:pt>
                <c:pt idx="73">
                  <c:v>44420</c:v>
                </c:pt>
                <c:pt idx="74">
                  <c:v>44421</c:v>
                </c:pt>
                <c:pt idx="75">
                  <c:v>44424</c:v>
                </c:pt>
                <c:pt idx="76">
                  <c:v>44425</c:v>
                </c:pt>
                <c:pt idx="77">
                  <c:v>44426</c:v>
                </c:pt>
                <c:pt idx="78">
                  <c:v>44427</c:v>
                </c:pt>
                <c:pt idx="79">
                  <c:v>44428</c:v>
                </c:pt>
                <c:pt idx="80">
                  <c:v>44431</c:v>
                </c:pt>
                <c:pt idx="81">
                  <c:v>44432</c:v>
                </c:pt>
                <c:pt idx="82">
                  <c:v>44433</c:v>
                </c:pt>
                <c:pt idx="83">
                  <c:v>44434</c:v>
                </c:pt>
                <c:pt idx="84">
                  <c:v>44435</c:v>
                </c:pt>
                <c:pt idx="85">
                  <c:v>44438</c:v>
                </c:pt>
                <c:pt idx="86">
                  <c:v>44439</c:v>
                </c:pt>
                <c:pt idx="87">
                  <c:v>44440</c:v>
                </c:pt>
                <c:pt idx="88">
                  <c:v>44441</c:v>
                </c:pt>
                <c:pt idx="89">
                  <c:v>44442</c:v>
                </c:pt>
                <c:pt idx="90">
                  <c:v>44446</c:v>
                </c:pt>
                <c:pt idx="91">
                  <c:v>44447</c:v>
                </c:pt>
                <c:pt idx="92">
                  <c:v>44448</c:v>
                </c:pt>
                <c:pt idx="93">
                  <c:v>44449</c:v>
                </c:pt>
                <c:pt idx="94">
                  <c:v>44452</c:v>
                </c:pt>
                <c:pt idx="95">
                  <c:v>44453</c:v>
                </c:pt>
                <c:pt idx="96">
                  <c:v>44454</c:v>
                </c:pt>
                <c:pt idx="97">
                  <c:v>44455</c:v>
                </c:pt>
                <c:pt idx="98">
                  <c:v>44456</c:v>
                </c:pt>
                <c:pt idx="99">
                  <c:v>44459</c:v>
                </c:pt>
                <c:pt idx="100">
                  <c:v>44460</c:v>
                </c:pt>
                <c:pt idx="101">
                  <c:v>44461</c:v>
                </c:pt>
                <c:pt idx="102">
                  <c:v>44462</c:v>
                </c:pt>
                <c:pt idx="103">
                  <c:v>44463</c:v>
                </c:pt>
                <c:pt idx="104">
                  <c:v>44466</c:v>
                </c:pt>
                <c:pt idx="105">
                  <c:v>44467</c:v>
                </c:pt>
                <c:pt idx="106">
                  <c:v>44468</c:v>
                </c:pt>
                <c:pt idx="107">
                  <c:v>44469</c:v>
                </c:pt>
                <c:pt idx="108">
                  <c:v>44470</c:v>
                </c:pt>
                <c:pt idx="109">
                  <c:v>44473</c:v>
                </c:pt>
                <c:pt idx="110">
                  <c:v>44474</c:v>
                </c:pt>
                <c:pt idx="111">
                  <c:v>44475</c:v>
                </c:pt>
                <c:pt idx="112">
                  <c:v>44476</c:v>
                </c:pt>
                <c:pt idx="113">
                  <c:v>44477</c:v>
                </c:pt>
                <c:pt idx="114">
                  <c:v>44480</c:v>
                </c:pt>
                <c:pt idx="115">
                  <c:v>44481</c:v>
                </c:pt>
                <c:pt idx="116">
                  <c:v>44482</c:v>
                </c:pt>
                <c:pt idx="117">
                  <c:v>44483</c:v>
                </c:pt>
                <c:pt idx="118">
                  <c:v>44484</c:v>
                </c:pt>
                <c:pt idx="119">
                  <c:v>44487</c:v>
                </c:pt>
                <c:pt idx="120">
                  <c:v>44488</c:v>
                </c:pt>
                <c:pt idx="121">
                  <c:v>44489</c:v>
                </c:pt>
                <c:pt idx="122">
                  <c:v>44490</c:v>
                </c:pt>
                <c:pt idx="123">
                  <c:v>44491</c:v>
                </c:pt>
                <c:pt idx="124">
                  <c:v>44494</c:v>
                </c:pt>
                <c:pt idx="125">
                  <c:v>44495</c:v>
                </c:pt>
                <c:pt idx="126">
                  <c:v>44496</c:v>
                </c:pt>
                <c:pt idx="127">
                  <c:v>44497</c:v>
                </c:pt>
                <c:pt idx="128">
                  <c:v>44498</c:v>
                </c:pt>
                <c:pt idx="129">
                  <c:v>44501</c:v>
                </c:pt>
                <c:pt idx="130">
                  <c:v>44502</c:v>
                </c:pt>
                <c:pt idx="131">
                  <c:v>44503</c:v>
                </c:pt>
                <c:pt idx="132">
                  <c:v>44504</c:v>
                </c:pt>
                <c:pt idx="133">
                  <c:v>44505</c:v>
                </c:pt>
                <c:pt idx="134">
                  <c:v>44508</c:v>
                </c:pt>
                <c:pt idx="135">
                  <c:v>44509</c:v>
                </c:pt>
                <c:pt idx="136">
                  <c:v>44510</c:v>
                </c:pt>
                <c:pt idx="137">
                  <c:v>44511</c:v>
                </c:pt>
                <c:pt idx="138">
                  <c:v>44512</c:v>
                </c:pt>
                <c:pt idx="139">
                  <c:v>44515</c:v>
                </c:pt>
                <c:pt idx="140">
                  <c:v>44516</c:v>
                </c:pt>
                <c:pt idx="141">
                  <c:v>44517</c:v>
                </c:pt>
                <c:pt idx="142">
                  <c:v>44518</c:v>
                </c:pt>
                <c:pt idx="143">
                  <c:v>44519</c:v>
                </c:pt>
                <c:pt idx="144">
                  <c:v>44522</c:v>
                </c:pt>
                <c:pt idx="145">
                  <c:v>44523</c:v>
                </c:pt>
                <c:pt idx="146">
                  <c:v>44524</c:v>
                </c:pt>
                <c:pt idx="147">
                  <c:v>44526</c:v>
                </c:pt>
                <c:pt idx="148">
                  <c:v>44529</c:v>
                </c:pt>
                <c:pt idx="149">
                  <c:v>44530</c:v>
                </c:pt>
                <c:pt idx="150">
                  <c:v>44531</c:v>
                </c:pt>
                <c:pt idx="151">
                  <c:v>44532</c:v>
                </c:pt>
                <c:pt idx="152">
                  <c:v>44533</c:v>
                </c:pt>
                <c:pt idx="153">
                  <c:v>44536</c:v>
                </c:pt>
                <c:pt idx="154">
                  <c:v>44537</c:v>
                </c:pt>
                <c:pt idx="155">
                  <c:v>44538</c:v>
                </c:pt>
                <c:pt idx="156">
                  <c:v>44539</c:v>
                </c:pt>
                <c:pt idx="157">
                  <c:v>44540</c:v>
                </c:pt>
                <c:pt idx="158">
                  <c:v>44543</c:v>
                </c:pt>
                <c:pt idx="159">
                  <c:v>44544</c:v>
                </c:pt>
                <c:pt idx="160">
                  <c:v>44545</c:v>
                </c:pt>
                <c:pt idx="161">
                  <c:v>44546</c:v>
                </c:pt>
                <c:pt idx="162">
                  <c:v>44547</c:v>
                </c:pt>
                <c:pt idx="163">
                  <c:v>44550</c:v>
                </c:pt>
                <c:pt idx="164">
                  <c:v>44551</c:v>
                </c:pt>
                <c:pt idx="165">
                  <c:v>44552</c:v>
                </c:pt>
                <c:pt idx="166">
                  <c:v>44553</c:v>
                </c:pt>
                <c:pt idx="167">
                  <c:v>44557</c:v>
                </c:pt>
                <c:pt idx="168">
                  <c:v>44558</c:v>
                </c:pt>
                <c:pt idx="169">
                  <c:v>44559</c:v>
                </c:pt>
                <c:pt idx="170">
                  <c:v>44560</c:v>
                </c:pt>
                <c:pt idx="171">
                  <c:v>44561</c:v>
                </c:pt>
                <c:pt idx="172">
                  <c:v>44564</c:v>
                </c:pt>
                <c:pt idx="173">
                  <c:v>44565</c:v>
                </c:pt>
                <c:pt idx="174">
                  <c:v>44566</c:v>
                </c:pt>
                <c:pt idx="175">
                  <c:v>44567</c:v>
                </c:pt>
                <c:pt idx="176">
                  <c:v>44568</c:v>
                </c:pt>
                <c:pt idx="177">
                  <c:v>44571</c:v>
                </c:pt>
                <c:pt idx="178">
                  <c:v>44572</c:v>
                </c:pt>
                <c:pt idx="179">
                  <c:v>44573</c:v>
                </c:pt>
                <c:pt idx="180">
                  <c:v>44574</c:v>
                </c:pt>
                <c:pt idx="181">
                  <c:v>44575</c:v>
                </c:pt>
                <c:pt idx="182">
                  <c:v>44579</c:v>
                </c:pt>
                <c:pt idx="183">
                  <c:v>44580</c:v>
                </c:pt>
                <c:pt idx="184">
                  <c:v>44581</c:v>
                </c:pt>
                <c:pt idx="185">
                  <c:v>44582</c:v>
                </c:pt>
                <c:pt idx="186">
                  <c:v>44585</c:v>
                </c:pt>
                <c:pt idx="187">
                  <c:v>44586</c:v>
                </c:pt>
                <c:pt idx="188">
                  <c:v>44587</c:v>
                </c:pt>
                <c:pt idx="189">
                  <c:v>44588</c:v>
                </c:pt>
                <c:pt idx="190">
                  <c:v>44589</c:v>
                </c:pt>
                <c:pt idx="191">
                  <c:v>44592</c:v>
                </c:pt>
                <c:pt idx="192">
                  <c:v>44593</c:v>
                </c:pt>
                <c:pt idx="193">
                  <c:v>44594</c:v>
                </c:pt>
                <c:pt idx="194">
                  <c:v>44595</c:v>
                </c:pt>
                <c:pt idx="195">
                  <c:v>44596</c:v>
                </c:pt>
              </c:numCache>
            </c:numRef>
          </c:cat>
          <c:val>
            <c:numRef>
              <c:f>FedMeeting_Dec22!$G$2:$G$197</c:f>
              <c:numCache>
                <c:formatCode>General</c:formatCode>
                <c:ptCount val="196"/>
                <c:pt idx="0">
                  <c:v>5.4699999999999996E-4</c:v>
                </c:pt>
                <c:pt idx="1">
                  <c:v>5.5800000000000001E-4</c:v>
                </c:pt>
                <c:pt idx="2">
                  <c:v>2.7300000000000002E-4</c:v>
                </c:pt>
                <c:pt idx="3">
                  <c:v>3.1E-4</c:v>
                </c:pt>
                <c:pt idx="4">
                  <c:v>2.81E-4</c:v>
                </c:pt>
                <c:pt idx="5">
                  <c:v>2.81E-4</c:v>
                </c:pt>
                <c:pt idx="6">
                  <c:v>7.7000000000000001E-5</c:v>
                </c:pt>
                <c:pt idx="7">
                  <c:v>7.7000000000000001E-5</c:v>
                </c:pt>
                <c:pt idx="8">
                  <c:v>1.2E-4</c:v>
                </c:pt>
                <c:pt idx="9">
                  <c:v>2.14E-4</c:v>
                </c:pt>
                <c:pt idx="10">
                  <c:v>2.14E-4</c:v>
                </c:pt>
                <c:pt idx="11">
                  <c:v>2.14E-4</c:v>
                </c:pt>
                <c:pt idx="12">
                  <c:v>1.84E-4</c:v>
                </c:pt>
                <c:pt idx="13">
                  <c:v>2.14E-4</c:v>
                </c:pt>
                <c:pt idx="14">
                  <c:v>2.4800000000000001E-4</c:v>
                </c:pt>
                <c:pt idx="15">
                  <c:v>2.14E-4</c:v>
                </c:pt>
                <c:pt idx="16">
                  <c:v>3.0899999999999998E-4</c:v>
                </c:pt>
                <c:pt idx="17">
                  <c:v>3.0899999999999998E-4</c:v>
                </c:pt>
                <c:pt idx="18">
                  <c:v>1.05E-4</c:v>
                </c:pt>
                <c:pt idx="19">
                  <c:v>1.21E-4</c:v>
                </c:pt>
                <c:pt idx="20">
                  <c:v>2.04E-4</c:v>
                </c:pt>
                <c:pt idx="21">
                  <c:v>1.8599999999999999E-4</c:v>
                </c:pt>
                <c:pt idx="22">
                  <c:v>2.34E-4</c:v>
                </c:pt>
                <c:pt idx="23">
                  <c:v>1.3899999999999999E-4</c:v>
                </c:pt>
                <c:pt idx="24">
                  <c:v>2.2800000000000001E-4</c:v>
                </c:pt>
                <c:pt idx="25">
                  <c:v>1.3200000000000001E-4</c:v>
                </c:pt>
                <c:pt idx="26">
                  <c:v>9.3999999999999994E-5</c:v>
                </c:pt>
                <c:pt idx="27">
                  <c:v>9.3999999999999994E-5</c:v>
                </c:pt>
                <c:pt idx="28">
                  <c:v>8.0000000000000007E-5</c:v>
                </c:pt>
                <c:pt idx="29">
                  <c:v>7.7000000000000001E-5</c:v>
                </c:pt>
                <c:pt idx="30">
                  <c:v>9.3999999999999994E-5</c:v>
                </c:pt>
                <c:pt idx="31">
                  <c:v>2.34E-4</c:v>
                </c:pt>
                <c:pt idx="32">
                  <c:v>1.8000000000000001E-4</c:v>
                </c:pt>
                <c:pt idx="33">
                  <c:v>8.4500000000000005E-4</c:v>
                </c:pt>
                <c:pt idx="34">
                  <c:v>3.6299999999999999E-4</c:v>
                </c:pt>
                <c:pt idx="35">
                  <c:v>1.0889999999999999E-3</c:v>
                </c:pt>
                <c:pt idx="36">
                  <c:v>1.0989999999999999E-3</c:v>
                </c:pt>
                <c:pt idx="37">
                  <c:v>7.5799999999999999E-4</c:v>
                </c:pt>
                <c:pt idx="38">
                  <c:v>1.0169999999999999E-3</c:v>
                </c:pt>
                <c:pt idx="39">
                  <c:v>1.2340000000000001E-3</c:v>
                </c:pt>
                <c:pt idx="40">
                  <c:v>1.4480000000000001E-3</c:v>
                </c:pt>
                <c:pt idx="41">
                  <c:v>1.1590000000000001E-3</c:v>
                </c:pt>
                <c:pt idx="42">
                  <c:v>1.9959999999999999E-3</c:v>
                </c:pt>
                <c:pt idx="43">
                  <c:v>1.9559999999999998E-3</c:v>
                </c:pt>
                <c:pt idx="44">
                  <c:v>1.4090000000000001E-3</c:v>
                </c:pt>
                <c:pt idx="45">
                  <c:v>1.132E-3</c:v>
                </c:pt>
                <c:pt idx="46">
                  <c:v>4.8899999999999996E-4</c:v>
                </c:pt>
                <c:pt idx="47">
                  <c:v>4.28E-4</c:v>
                </c:pt>
                <c:pt idx="48">
                  <c:v>1.11E-4</c:v>
                </c:pt>
                <c:pt idx="49">
                  <c:v>2.7900000000000001E-4</c:v>
                </c:pt>
                <c:pt idx="50">
                  <c:v>5.7799999999999995E-4</c:v>
                </c:pt>
                <c:pt idx="51">
                  <c:v>1.2130000000000001E-3</c:v>
                </c:pt>
                <c:pt idx="52">
                  <c:v>4.8500000000000003E-4</c:v>
                </c:pt>
                <c:pt idx="53">
                  <c:v>5.4000000000000001E-4</c:v>
                </c:pt>
                <c:pt idx="54">
                  <c:v>3.4499999999999998E-4</c:v>
                </c:pt>
                <c:pt idx="55">
                  <c:v>3.2200000000000002E-4</c:v>
                </c:pt>
                <c:pt idx="56">
                  <c:v>4.8999999999999998E-5</c:v>
                </c:pt>
                <c:pt idx="57">
                  <c:v>1.7699999999999999E-4</c:v>
                </c:pt>
                <c:pt idx="58">
                  <c:v>2.13E-4</c:v>
                </c:pt>
                <c:pt idx="59">
                  <c:v>1.8599999999999999E-4</c:v>
                </c:pt>
                <c:pt idx="60">
                  <c:v>2.2499999999999999E-4</c:v>
                </c:pt>
                <c:pt idx="61">
                  <c:v>9.2E-5</c:v>
                </c:pt>
                <c:pt idx="62">
                  <c:v>1.2899999999999999E-4</c:v>
                </c:pt>
                <c:pt idx="63">
                  <c:v>1.27E-4</c:v>
                </c:pt>
                <c:pt idx="64">
                  <c:v>9.2E-5</c:v>
                </c:pt>
                <c:pt idx="65">
                  <c:v>3.3000000000000003E-5</c:v>
                </c:pt>
                <c:pt idx="66">
                  <c:v>3.6000000000000001E-5</c:v>
                </c:pt>
                <c:pt idx="67">
                  <c:v>8.3999999999999995E-5</c:v>
                </c:pt>
                <c:pt idx="68">
                  <c:v>1.0399999999999999E-4</c:v>
                </c:pt>
                <c:pt idx="69">
                  <c:v>1.9599999999999999E-4</c:v>
                </c:pt>
                <c:pt idx="70">
                  <c:v>2.99E-4</c:v>
                </c:pt>
                <c:pt idx="71">
                  <c:v>5.2599999999999999E-4</c:v>
                </c:pt>
                <c:pt idx="72">
                  <c:v>2.0799999999999999E-4</c:v>
                </c:pt>
                <c:pt idx="73">
                  <c:v>4.2299999999999998E-4</c:v>
                </c:pt>
                <c:pt idx="74">
                  <c:v>3.0200000000000002E-4</c:v>
                </c:pt>
                <c:pt idx="75">
                  <c:v>1.6100000000000001E-4</c:v>
                </c:pt>
                <c:pt idx="76">
                  <c:v>3.48E-4</c:v>
                </c:pt>
                <c:pt idx="77">
                  <c:v>3.7800000000000003E-4</c:v>
                </c:pt>
                <c:pt idx="78">
                  <c:v>2.6499999999999999E-4</c:v>
                </c:pt>
                <c:pt idx="79">
                  <c:v>3.7300000000000001E-4</c:v>
                </c:pt>
                <c:pt idx="80">
                  <c:v>2.6499999999999999E-4</c:v>
                </c:pt>
                <c:pt idx="81">
                  <c:v>2.6499999999999999E-4</c:v>
                </c:pt>
                <c:pt idx="82">
                  <c:v>3.7300000000000001E-4</c:v>
                </c:pt>
                <c:pt idx="83">
                  <c:v>3.7300000000000001E-4</c:v>
                </c:pt>
                <c:pt idx="84">
                  <c:v>1.7799999999999999E-4</c:v>
                </c:pt>
                <c:pt idx="85">
                  <c:v>1.3300000000000001E-4</c:v>
                </c:pt>
                <c:pt idx="86">
                  <c:v>1.3300000000000001E-4</c:v>
                </c:pt>
                <c:pt idx="87">
                  <c:v>1.8200000000000001E-4</c:v>
                </c:pt>
                <c:pt idx="88">
                  <c:v>1.3899999999999999E-4</c:v>
                </c:pt>
                <c:pt idx="89">
                  <c:v>8.3999999999999995E-5</c:v>
                </c:pt>
                <c:pt idx="90">
                  <c:v>1.46E-4</c:v>
                </c:pt>
                <c:pt idx="91">
                  <c:v>1.46E-4</c:v>
                </c:pt>
                <c:pt idx="92">
                  <c:v>1.46E-4</c:v>
                </c:pt>
                <c:pt idx="93">
                  <c:v>1.35E-4</c:v>
                </c:pt>
                <c:pt idx="94">
                  <c:v>8.3999999999999995E-5</c:v>
                </c:pt>
                <c:pt idx="95">
                  <c:v>5.5000000000000002E-5</c:v>
                </c:pt>
                <c:pt idx="96">
                  <c:v>6.4999999999999994E-5</c:v>
                </c:pt>
                <c:pt idx="97">
                  <c:v>7.6000000000000004E-5</c:v>
                </c:pt>
                <c:pt idx="98">
                  <c:v>1.21E-4</c:v>
                </c:pt>
                <c:pt idx="99">
                  <c:v>4.3999999999999999E-5</c:v>
                </c:pt>
                <c:pt idx="100">
                  <c:v>4.3999999999999999E-5</c:v>
                </c:pt>
                <c:pt idx="101">
                  <c:v>2.0100000000000001E-4</c:v>
                </c:pt>
                <c:pt idx="102">
                  <c:v>3.3E-4</c:v>
                </c:pt>
                <c:pt idx="103">
                  <c:v>5.4900000000000001E-4</c:v>
                </c:pt>
                <c:pt idx="104">
                  <c:v>6.7599999999999995E-4</c:v>
                </c:pt>
                <c:pt idx="105">
                  <c:v>1.065E-3</c:v>
                </c:pt>
                <c:pt idx="106">
                  <c:v>9.6199999999999996E-4</c:v>
                </c:pt>
                <c:pt idx="107">
                  <c:v>5.1999999999999995E-4</c:v>
                </c:pt>
                <c:pt idx="108">
                  <c:v>3.1E-4</c:v>
                </c:pt>
                <c:pt idx="109">
                  <c:v>3.7599999999999998E-4</c:v>
                </c:pt>
                <c:pt idx="110">
                  <c:v>4.1899999999999999E-4</c:v>
                </c:pt>
                <c:pt idx="111">
                  <c:v>7.2900000000000005E-4</c:v>
                </c:pt>
                <c:pt idx="112">
                  <c:v>7.6199999999999998E-4</c:v>
                </c:pt>
                <c:pt idx="113">
                  <c:v>2.0839999999999999E-3</c:v>
                </c:pt>
                <c:pt idx="114">
                  <c:v>2.66E-3</c:v>
                </c:pt>
                <c:pt idx="115">
                  <c:v>3.0839999999999999E-3</c:v>
                </c:pt>
                <c:pt idx="116">
                  <c:v>6.169E-3</c:v>
                </c:pt>
                <c:pt idx="117">
                  <c:v>6.038E-3</c:v>
                </c:pt>
                <c:pt idx="118">
                  <c:v>1.0632000000000001E-2</c:v>
                </c:pt>
                <c:pt idx="119">
                  <c:v>1.3772E-2</c:v>
                </c:pt>
                <c:pt idx="120">
                  <c:v>9.3880000000000005E-3</c:v>
                </c:pt>
                <c:pt idx="121">
                  <c:v>1.0754E-2</c:v>
                </c:pt>
                <c:pt idx="122">
                  <c:v>2.2384000000000001E-2</c:v>
                </c:pt>
                <c:pt idx="123">
                  <c:v>3.4457000000000002E-2</c:v>
                </c:pt>
                <c:pt idx="124">
                  <c:v>2.3702000000000001E-2</c:v>
                </c:pt>
                <c:pt idx="125">
                  <c:v>2.4997999999999999E-2</c:v>
                </c:pt>
                <c:pt idx="126">
                  <c:v>3.6359000000000002E-2</c:v>
                </c:pt>
                <c:pt idx="127">
                  <c:v>4.3986999999999998E-2</c:v>
                </c:pt>
                <c:pt idx="128">
                  <c:v>4.0849999999999997E-2</c:v>
                </c:pt>
                <c:pt idx="129">
                  <c:v>5.1270000000000003E-2</c:v>
                </c:pt>
                <c:pt idx="130">
                  <c:v>2.7548E-2</c:v>
                </c:pt>
                <c:pt idx="131">
                  <c:v>3.6032000000000002E-2</c:v>
                </c:pt>
                <c:pt idx="132">
                  <c:v>2.0407999999999999E-2</c:v>
                </c:pt>
                <c:pt idx="133">
                  <c:v>1.3612000000000001E-2</c:v>
                </c:pt>
                <c:pt idx="134">
                  <c:v>2.1503999999999999E-2</c:v>
                </c:pt>
                <c:pt idx="135">
                  <c:v>1.2272E-2</c:v>
                </c:pt>
                <c:pt idx="136">
                  <c:v>4.1869999999999997E-2</c:v>
                </c:pt>
                <c:pt idx="137">
                  <c:v>5.6861000000000002E-2</c:v>
                </c:pt>
                <c:pt idx="138">
                  <c:v>5.3761000000000003E-2</c:v>
                </c:pt>
                <c:pt idx="139">
                  <c:v>5.3761000000000003E-2</c:v>
                </c:pt>
                <c:pt idx="140">
                  <c:v>5.9270000000000003E-2</c:v>
                </c:pt>
                <c:pt idx="141">
                  <c:v>5.2670000000000002E-2</c:v>
                </c:pt>
                <c:pt idx="142">
                  <c:v>4.8446999999999997E-2</c:v>
                </c:pt>
                <c:pt idx="143">
                  <c:v>4.7232000000000003E-2</c:v>
                </c:pt>
                <c:pt idx="144">
                  <c:v>8.4559999999999996E-2</c:v>
                </c:pt>
                <c:pt idx="145">
                  <c:v>7.2776999999999994E-2</c:v>
                </c:pt>
                <c:pt idx="146">
                  <c:v>0.102807</c:v>
                </c:pt>
                <c:pt idx="147">
                  <c:v>3.5878E-2</c:v>
                </c:pt>
                <c:pt idx="148">
                  <c:v>3.0408000000000001E-2</c:v>
                </c:pt>
                <c:pt idx="149">
                  <c:v>3.7492999999999999E-2</c:v>
                </c:pt>
                <c:pt idx="150">
                  <c:v>4.5072000000000001E-2</c:v>
                </c:pt>
                <c:pt idx="151">
                  <c:v>6.4918000000000003E-2</c:v>
                </c:pt>
                <c:pt idx="152">
                  <c:v>5.0644000000000002E-2</c:v>
                </c:pt>
                <c:pt idx="153">
                  <c:v>6.8891999999999995E-2</c:v>
                </c:pt>
                <c:pt idx="154">
                  <c:v>8.9859999999999995E-2</c:v>
                </c:pt>
                <c:pt idx="155">
                  <c:v>8.4941000000000003E-2</c:v>
                </c:pt>
                <c:pt idx="156">
                  <c:v>9.5134999999999997E-2</c:v>
                </c:pt>
                <c:pt idx="157">
                  <c:v>7.8972000000000001E-2</c:v>
                </c:pt>
                <c:pt idx="158">
                  <c:v>7.7981999999999996E-2</c:v>
                </c:pt>
                <c:pt idx="159">
                  <c:v>8.2018999999999995E-2</c:v>
                </c:pt>
                <c:pt idx="160">
                  <c:v>9.6729999999999997E-2</c:v>
                </c:pt>
                <c:pt idx="161">
                  <c:v>7.6883999999999994E-2</c:v>
                </c:pt>
                <c:pt idx="162">
                  <c:v>7.6363E-2</c:v>
                </c:pt>
                <c:pt idx="163">
                  <c:v>6.6050999999999999E-2</c:v>
                </c:pt>
                <c:pt idx="164">
                  <c:v>8.2165000000000002E-2</c:v>
                </c:pt>
                <c:pt idx="165">
                  <c:v>8.0149999999999999E-2</c:v>
                </c:pt>
                <c:pt idx="166">
                  <c:v>9.6813999999999997E-2</c:v>
                </c:pt>
                <c:pt idx="167">
                  <c:v>9.9218000000000001E-2</c:v>
                </c:pt>
                <c:pt idx="168">
                  <c:v>0.103865</c:v>
                </c:pt>
                <c:pt idx="169">
                  <c:v>0.107208</c:v>
                </c:pt>
                <c:pt idx="170">
                  <c:v>0.10015</c:v>
                </c:pt>
                <c:pt idx="171">
                  <c:v>9.6424999999999997E-2</c:v>
                </c:pt>
                <c:pt idx="172">
                  <c:v>0.11182400000000001</c:v>
                </c:pt>
                <c:pt idx="173">
                  <c:v>0.103812</c:v>
                </c:pt>
                <c:pt idx="174">
                  <c:v>0.13641800000000001</c:v>
                </c:pt>
                <c:pt idx="175">
                  <c:v>0.16649900000000001</c:v>
                </c:pt>
                <c:pt idx="176">
                  <c:v>0.15024499999999999</c:v>
                </c:pt>
                <c:pt idx="177">
                  <c:v>0.168239</c:v>
                </c:pt>
                <c:pt idx="178">
                  <c:v>0.174982</c:v>
                </c:pt>
                <c:pt idx="179">
                  <c:v>0.17710200000000001</c:v>
                </c:pt>
                <c:pt idx="180">
                  <c:v>0.17339399999999999</c:v>
                </c:pt>
                <c:pt idx="181">
                  <c:v>0.21715599999999999</c:v>
                </c:pt>
                <c:pt idx="182">
                  <c:v>0.27373399999999998</c:v>
                </c:pt>
                <c:pt idx="183">
                  <c:v>0.24820400000000001</c:v>
                </c:pt>
                <c:pt idx="184">
                  <c:v>0.27177299999999999</c:v>
                </c:pt>
                <c:pt idx="185">
                  <c:v>0.23763100000000001</c:v>
                </c:pt>
                <c:pt idx="186">
                  <c:v>0.185089</c:v>
                </c:pt>
                <c:pt idx="187">
                  <c:v>0.21956300000000001</c:v>
                </c:pt>
                <c:pt idx="188">
                  <c:v>0.295792</c:v>
                </c:pt>
                <c:pt idx="189">
                  <c:v>0.33246300000000001</c:v>
                </c:pt>
                <c:pt idx="190">
                  <c:v>0.34072999999999998</c:v>
                </c:pt>
                <c:pt idx="191">
                  <c:v>0.34092699999999998</c:v>
                </c:pt>
                <c:pt idx="192">
                  <c:v>0.34389199999999998</c:v>
                </c:pt>
                <c:pt idx="193">
                  <c:v>0.343607</c:v>
                </c:pt>
                <c:pt idx="194">
                  <c:v>0.334866</c:v>
                </c:pt>
                <c:pt idx="195">
                  <c:v>0.31285099999999999</c:v>
                </c:pt>
              </c:numCache>
            </c:numRef>
          </c:val>
          <c:extLst>
            <c:ext xmlns:c16="http://schemas.microsoft.com/office/drawing/2014/chart" uri="{C3380CC4-5D6E-409C-BE32-E72D297353CC}">
              <c16:uniqueId val="{00000005-B4EA-45A0-8D5F-2F0D2271A3A2}"/>
            </c:ext>
          </c:extLst>
        </c:ser>
        <c:ser>
          <c:idx val="6"/>
          <c:order val="6"/>
          <c:tx>
            <c:strRef>
              <c:f>FedMeeting_Dec22!$H$1</c:f>
              <c:strCache>
                <c:ptCount val="1"/>
                <c:pt idx="0">
                  <c:v>150-175 Basis Points</c:v>
                </c:pt>
              </c:strCache>
            </c:strRef>
          </c:tx>
          <c:spPr>
            <a:solidFill>
              <a:srgbClr val="A2D45E"/>
            </a:solidFill>
            <a:ln w="25400">
              <a:noFill/>
            </a:ln>
            <a:effectLst/>
          </c:spPr>
          <c:cat>
            <c:numRef>
              <c:f>FedMeeting_Dec22!$A$2:$A$197</c:f>
              <c:numCache>
                <c:formatCode>m/d/yyyy</c:formatCode>
                <c:ptCount val="196"/>
                <c:pt idx="0">
                  <c:v>44315</c:v>
                </c:pt>
                <c:pt idx="1">
                  <c:v>44316</c:v>
                </c:pt>
                <c:pt idx="2">
                  <c:v>44319</c:v>
                </c:pt>
                <c:pt idx="3">
                  <c:v>44320</c:v>
                </c:pt>
                <c:pt idx="4">
                  <c:v>44321</c:v>
                </c:pt>
                <c:pt idx="5">
                  <c:v>44322</c:v>
                </c:pt>
                <c:pt idx="6">
                  <c:v>44323</c:v>
                </c:pt>
                <c:pt idx="7">
                  <c:v>44326</c:v>
                </c:pt>
                <c:pt idx="8">
                  <c:v>44327</c:v>
                </c:pt>
                <c:pt idx="9">
                  <c:v>44328</c:v>
                </c:pt>
                <c:pt idx="10">
                  <c:v>44329</c:v>
                </c:pt>
                <c:pt idx="11">
                  <c:v>44330</c:v>
                </c:pt>
                <c:pt idx="12">
                  <c:v>44333</c:v>
                </c:pt>
                <c:pt idx="13">
                  <c:v>44334</c:v>
                </c:pt>
                <c:pt idx="14">
                  <c:v>44335</c:v>
                </c:pt>
                <c:pt idx="15">
                  <c:v>44336</c:v>
                </c:pt>
                <c:pt idx="16">
                  <c:v>44337</c:v>
                </c:pt>
                <c:pt idx="17">
                  <c:v>44340</c:v>
                </c:pt>
                <c:pt idx="18">
                  <c:v>44341</c:v>
                </c:pt>
                <c:pt idx="19">
                  <c:v>44342</c:v>
                </c:pt>
                <c:pt idx="20">
                  <c:v>44343</c:v>
                </c:pt>
                <c:pt idx="21">
                  <c:v>44344</c:v>
                </c:pt>
                <c:pt idx="22">
                  <c:v>44348</c:v>
                </c:pt>
                <c:pt idx="23">
                  <c:v>44349</c:v>
                </c:pt>
                <c:pt idx="24">
                  <c:v>44350</c:v>
                </c:pt>
                <c:pt idx="25">
                  <c:v>44351</c:v>
                </c:pt>
                <c:pt idx="26">
                  <c:v>44354</c:v>
                </c:pt>
                <c:pt idx="27">
                  <c:v>44355</c:v>
                </c:pt>
                <c:pt idx="28">
                  <c:v>44356</c:v>
                </c:pt>
                <c:pt idx="29">
                  <c:v>44357</c:v>
                </c:pt>
                <c:pt idx="30">
                  <c:v>44358</c:v>
                </c:pt>
                <c:pt idx="31">
                  <c:v>44361</c:v>
                </c:pt>
                <c:pt idx="32">
                  <c:v>44362</c:v>
                </c:pt>
                <c:pt idx="33">
                  <c:v>44363</c:v>
                </c:pt>
                <c:pt idx="34">
                  <c:v>44364</c:v>
                </c:pt>
                <c:pt idx="35">
                  <c:v>44365</c:v>
                </c:pt>
                <c:pt idx="36">
                  <c:v>44368</c:v>
                </c:pt>
                <c:pt idx="37">
                  <c:v>44369</c:v>
                </c:pt>
                <c:pt idx="38">
                  <c:v>44370</c:v>
                </c:pt>
                <c:pt idx="39">
                  <c:v>44371</c:v>
                </c:pt>
                <c:pt idx="40">
                  <c:v>44372</c:v>
                </c:pt>
                <c:pt idx="41">
                  <c:v>44375</c:v>
                </c:pt>
                <c:pt idx="42">
                  <c:v>44376</c:v>
                </c:pt>
                <c:pt idx="43">
                  <c:v>44377</c:v>
                </c:pt>
                <c:pt idx="44">
                  <c:v>44378</c:v>
                </c:pt>
                <c:pt idx="45">
                  <c:v>44379</c:v>
                </c:pt>
                <c:pt idx="46">
                  <c:v>44383</c:v>
                </c:pt>
                <c:pt idx="47">
                  <c:v>44384</c:v>
                </c:pt>
                <c:pt idx="48">
                  <c:v>44385</c:v>
                </c:pt>
                <c:pt idx="49">
                  <c:v>44386</c:v>
                </c:pt>
                <c:pt idx="50">
                  <c:v>44389</c:v>
                </c:pt>
                <c:pt idx="51">
                  <c:v>44390</c:v>
                </c:pt>
                <c:pt idx="52">
                  <c:v>44391</c:v>
                </c:pt>
                <c:pt idx="53">
                  <c:v>44392</c:v>
                </c:pt>
                <c:pt idx="54">
                  <c:v>44393</c:v>
                </c:pt>
                <c:pt idx="55">
                  <c:v>44396</c:v>
                </c:pt>
                <c:pt idx="56">
                  <c:v>44397</c:v>
                </c:pt>
                <c:pt idx="57">
                  <c:v>44398</c:v>
                </c:pt>
                <c:pt idx="58">
                  <c:v>44399</c:v>
                </c:pt>
                <c:pt idx="59">
                  <c:v>44400</c:v>
                </c:pt>
                <c:pt idx="60">
                  <c:v>44403</c:v>
                </c:pt>
                <c:pt idx="61">
                  <c:v>44404</c:v>
                </c:pt>
                <c:pt idx="62">
                  <c:v>44405</c:v>
                </c:pt>
                <c:pt idx="63">
                  <c:v>44406</c:v>
                </c:pt>
                <c:pt idx="64">
                  <c:v>44407</c:v>
                </c:pt>
                <c:pt idx="65">
                  <c:v>44410</c:v>
                </c:pt>
                <c:pt idx="66">
                  <c:v>44411</c:v>
                </c:pt>
                <c:pt idx="67">
                  <c:v>44412</c:v>
                </c:pt>
                <c:pt idx="68">
                  <c:v>44413</c:v>
                </c:pt>
                <c:pt idx="69">
                  <c:v>44414</c:v>
                </c:pt>
                <c:pt idx="70">
                  <c:v>44417</c:v>
                </c:pt>
                <c:pt idx="71">
                  <c:v>44418</c:v>
                </c:pt>
                <c:pt idx="72">
                  <c:v>44419</c:v>
                </c:pt>
                <c:pt idx="73">
                  <c:v>44420</c:v>
                </c:pt>
                <c:pt idx="74">
                  <c:v>44421</c:v>
                </c:pt>
                <c:pt idx="75">
                  <c:v>44424</c:v>
                </c:pt>
                <c:pt idx="76">
                  <c:v>44425</c:v>
                </c:pt>
                <c:pt idx="77">
                  <c:v>44426</c:v>
                </c:pt>
                <c:pt idx="78">
                  <c:v>44427</c:v>
                </c:pt>
                <c:pt idx="79">
                  <c:v>44428</c:v>
                </c:pt>
                <c:pt idx="80">
                  <c:v>44431</c:v>
                </c:pt>
                <c:pt idx="81">
                  <c:v>44432</c:v>
                </c:pt>
                <c:pt idx="82">
                  <c:v>44433</c:v>
                </c:pt>
                <c:pt idx="83">
                  <c:v>44434</c:v>
                </c:pt>
                <c:pt idx="84">
                  <c:v>44435</c:v>
                </c:pt>
                <c:pt idx="85">
                  <c:v>44438</c:v>
                </c:pt>
                <c:pt idx="86">
                  <c:v>44439</c:v>
                </c:pt>
                <c:pt idx="87">
                  <c:v>44440</c:v>
                </c:pt>
                <c:pt idx="88">
                  <c:v>44441</c:v>
                </c:pt>
                <c:pt idx="89">
                  <c:v>44442</c:v>
                </c:pt>
                <c:pt idx="90">
                  <c:v>44446</c:v>
                </c:pt>
                <c:pt idx="91">
                  <c:v>44447</c:v>
                </c:pt>
                <c:pt idx="92">
                  <c:v>44448</c:v>
                </c:pt>
                <c:pt idx="93">
                  <c:v>44449</c:v>
                </c:pt>
                <c:pt idx="94">
                  <c:v>44452</c:v>
                </c:pt>
                <c:pt idx="95">
                  <c:v>44453</c:v>
                </c:pt>
                <c:pt idx="96">
                  <c:v>44454</c:v>
                </c:pt>
                <c:pt idx="97">
                  <c:v>44455</c:v>
                </c:pt>
                <c:pt idx="98">
                  <c:v>44456</c:v>
                </c:pt>
                <c:pt idx="99">
                  <c:v>44459</c:v>
                </c:pt>
                <c:pt idx="100">
                  <c:v>44460</c:v>
                </c:pt>
                <c:pt idx="101">
                  <c:v>44461</c:v>
                </c:pt>
                <c:pt idx="102">
                  <c:v>44462</c:v>
                </c:pt>
                <c:pt idx="103">
                  <c:v>44463</c:v>
                </c:pt>
                <c:pt idx="104">
                  <c:v>44466</c:v>
                </c:pt>
                <c:pt idx="105">
                  <c:v>44467</c:v>
                </c:pt>
                <c:pt idx="106">
                  <c:v>44468</c:v>
                </c:pt>
                <c:pt idx="107">
                  <c:v>44469</c:v>
                </c:pt>
                <c:pt idx="108">
                  <c:v>44470</c:v>
                </c:pt>
                <c:pt idx="109">
                  <c:v>44473</c:v>
                </c:pt>
                <c:pt idx="110">
                  <c:v>44474</c:v>
                </c:pt>
                <c:pt idx="111">
                  <c:v>44475</c:v>
                </c:pt>
                <c:pt idx="112">
                  <c:v>44476</c:v>
                </c:pt>
                <c:pt idx="113">
                  <c:v>44477</c:v>
                </c:pt>
                <c:pt idx="114">
                  <c:v>44480</c:v>
                </c:pt>
                <c:pt idx="115">
                  <c:v>44481</c:v>
                </c:pt>
                <c:pt idx="116">
                  <c:v>44482</c:v>
                </c:pt>
                <c:pt idx="117">
                  <c:v>44483</c:v>
                </c:pt>
                <c:pt idx="118">
                  <c:v>44484</c:v>
                </c:pt>
                <c:pt idx="119">
                  <c:v>44487</c:v>
                </c:pt>
                <c:pt idx="120">
                  <c:v>44488</c:v>
                </c:pt>
                <c:pt idx="121">
                  <c:v>44489</c:v>
                </c:pt>
                <c:pt idx="122">
                  <c:v>44490</c:v>
                </c:pt>
                <c:pt idx="123">
                  <c:v>44491</c:v>
                </c:pt>
                <c:pt idx="124">
                  <c:v>44494</c:v>
                </c:pt>
                <c:pt idx="125">
                  <c:v>44495</c:v>
                </c:pt>
                <c:pt idx="126">
                  <c:v>44496</c:v>
                </c:pt>
                <c:pt idx="127">
                  <c:v>44497</c:v>
                </c:pt>
                <c:pt idx="128">
                  <c:v>44498</c:v>
                </c:pt>
                <c:pt idx="129">
                  <c:v>44501</c:v>
                </c:pt>
                <c:pt idx="130">
                  <c:v>44502</c:v>
                </c:pt>
                <c:pt idx="131">
                  <c:v>44503</c:v>
                </c:pt>
                <c:pt idx="132">
                  <c:v>44504</c:v>
                </c:pt>
                <c:pt idx="133">
                  <c:v>44505</c:v>
                </c:pt>
                <c:pt idx="134">
                  <c:v>44508</c:v>
                </c:pt>
                <c:pt idx="135">
                  <c:v>44509</c:v>
                </c:pt>
                <c:pt idx="136">
                  <c:v>44510</c:v>
                </c:pt>
                <c:pt idx="137">
                  <c:v>44511</c:v>
                </c:pt>
                <c:pt idx="138">
                  <c:v>44512</c:v>
                </c:pt>
                <c:pt idx="139">
                  <c:v>44515</c:v>
                </c:pt>
                <c:pt idx="140">
                  <c:v>44516</c:v>
                </c:pt>
                <c:pt idx="141">
                  <c:v>44517</c:v>
                </c:pt>
                <c:pt idx="142">
                  <c:v>44518</c:v>
                </c:pt>
                <c:pt idx="143">
                  <c:v>44519</c:v>
                </c:pt>
                <c:pt idx="144">
                  <c:v>44522</c:v>
                </c:pt>
                <c:pt idx="145">
                  <c:v>44523</c:v>
                </c:pt>
                <c:pt idx="146">
                  <c:v>44524</c:v>
                </c:pt>
                <c:pt idx="147">
                  <c:v>44526</c:v>
                </c:pt>
                <c:pt idx="148">
                  <c:v>44529</c:v>
                </c:pt>
                <c:pt idx="149">
                  <c:v>44530</c:v>
                </c:pt>
                <c:pt idx="150">
                  <c:v>44531</c:v>
                </c:pt>
                <c:pt idx="151">
                  <c:v>44532</c:v>
                </c:pt>
                <c:pt idx="152">
                  <c:v>44533</c:v>
                </c:pt>
                <c:pt idx="153">
                  <c:v>44536</c:v>
                </c:pt>
                <c:pt idx="154">
                  <c:v>44537</c:v>
                </c:pt>
                <c:pt idx="155">
                  <c:v>44538</c:v>
                </c:pt>
                <c:pt idx="156">
                  <c:v>44539</c:v>
                </c:pt>
                <c:pt idx="157">
                  <c:v>44540</c:v>
                </c:pt>
                <c:pt idx="158">
                  <c:v>44543</c:v>
                </c:pt>
                <c:pt idx="159">
                  <c:v>44544</c:v>
                </c:pt>
                <c:pt idx="160">
                  <c:v>44545</c:v>
                </c:pt>
                <c:pt idx="161">
                  <c:v>44546</c:v>
                </c:pt>
                <c:pt idx="162">
                  <c:v>44547</c:v>
                </c:pt>
                <c:pt idx="163">
                  <c:v>44550</c:v>
                </c:pt>
                <c:pt idx="164">
                  <c:v>44551</c:v>
                </c:pt>
                <c:pt idx="165">
                  <c:v>44552</c:v>
                </c:pt>
                <c:pt idx="166">
                  <c:v>44553</c:v>
                </c:pt>
                <c:pt idx="167">
                  <c:v>44557</c:v>
                </c:pt>
                <c:pt idx="168">
                  <c:v>44558</c:v>
                </c:pt>
                <c:pt idx="169">
                  <c:v>44559</c:v>
                </c:pt>
                <c:pt idx="170">
                  <c:v>44560</c:v>
                </c:pt>
                <c:pt idx="171">
                  <c:v>44561</c:v>
                </c:pt>
                <c:pt idx="172">
                  <c:v>44564</c:v>
                </c:pt>
                <c:pt idx="173">
                  <c:v>44565</c:v>
                </c:pt>
                <c:pt idx="174">
                  <c:v>44566</c:v>
                </c:pt>
                <c:pt idx="175">
                  <c:v>44567</c:v>
                </c:pt>
                <c:pt idx="176">
                  <c:v>44568</c:v>
                </c:pt>
                <c:pt idx="177">
                  <c:v>44571</c:v>
                </c:pt>
                <c:pt idx="178">
                  <c:v>44572</c:v>
                </c:pt>
                <c:pt idx="179">
                  <c:v>44573</c:v>
                </c:pt>
                <c:pt idx="180">
                  <c:v>44574</c:v>
                </c:pt>
                <c:pt idx="181">
                  <c:v>44575</c:v>
                </c:pt>
                <c:pt idx="182">
                  <c:v>44579</c:v>
                </c:pt>
                <c:pt idx="183">
                  <c:v>44580</c:v>
                </c:pt>
                <c:pt idx="184">
                  <c:v>44581</c:v>
                </c:pt>
                <c:pt idx="185">
                  <c:v>44582</c:v>
                </c:pt>
                <c:pt idx="186">
                  <c:v>44585</c:v>
                </c:pt>
                <c:pt idx="187">
                  <c:v>44586</c:v>
                </c:pt>
                <c:pt idx="188">
                  <c:v>44587</c:v>
                </c:pt>
                <c:pt idx="189">
                  <c:v>44588</c:v>
                </c:pt>
                <c:pt idx="190">
                  <c:v>44589</c:v>
                </c:pt>
                <c:pt idx="191">
                  <c:v>44592</c:v>
                </c:pt>
                <c:pt idx="192">
                  <c:v>44593</c:v>
                </c:pt>
                <c:pt idx="193">
                  <c:v>44594</c:v>
                </c:pt>
                <c:pt idx="194">
                  <c:v>44595</c:v>
                </c:pt>
                <c:pt idx="195">
                  <c:v>44596</c:v>
                </c:pt>
              </c:numCache>
            </c:numRef>
          </c:cat>
          <c:val>
            <c:numRef>
              <c:f>FedMeeting_Dec22!$H$2:$H$197</c:f>
              <c:numCache>
                <c:formatCode>General</c:formatCode>
                <c:ptCount val="196"/>
                <c:pt idx="0">
                  <c:v>3.1000000000000001E-5</c:v>
                </c:pt>
                <c:pt idx="1">
                  <c:v>3.3000000000000003E-5</c:v>
                </c:pt>
                <c:pt idx="2">
                  <c:v>1.2E-5</c:v>
                </c:pt>
                <c:pt idx="3">
                  <c:v>1.4E-5</c:v>
                </c:pt>
                <c:pt idx="4">
                  <c:v>1.1E-5</c:v>
                </c:pt>
                <c:pt idx="5">
                  <c:v>1.1E-5</c:v>
                </c:pt>
                <c:pt idx="6">
                  <c:v>3.0000000000000001E-6</c:v>
                </c:pt>
                <c:pt idx="7">
                  <c:v>3.0000000000000001E-6</c:v>
                </c:pt>
                <c:pt idx="8">
                  <c:v>3.9999999999999998E-6</c:v>
                </c:pt>
                <c:pt idx="9">
                  <c:v>7.9999999999999996E-6</c:v>
                </c:pt>
                <c:pt idx="10">
                  <c:v>7.9999999999999996E-6</c:v>
                </c:pt>
                <c:pt idx="11">
                  <c:v>7.9999999999999996E-6</c:v>
                </c:pt>
                <c:pt idx="12">
                  <c:v>6.9999999999999999E-6</c:v>
                </c:pt>
                <c:pt idx="13">
                  <c:v>7.9999999999999996E-6</c:v>
                </c:pt>
                <c:pt idx="14">
                  <c:v>1.0000000000000001E-5</c:v>
                </c:pt>
                <c:pt idx="15">
                  <c:v>7.9999999999999996E-6</c:v>
                </c:pt>
                <c:pt idx="16">
                  <c:v>1.4E-5</c:v>
                </c:pt>
                <c:pt idx="17">
                  <c:v>1.4E-5</c:v>
                </c:pt>
                <c:pt idx="18">
                  <c:v>3.0000000000000001E-6</c:v>
                </c:pt>
                <c:pt idx="19">
                  <c:v>3.9999999999999998E-6</c:v>
                </c:pt>
                <c:pt idx="20">
                  <c:v>6.9999999999999999E-6</c:v>
                </c:pt>
                <c:pt idx="21">
                  <c:v>5.0000000000000004E-6</c:v>
                </c:pt>
                <c:pt idx="22">
                  <c:v>9.0000000000000002E-6</c:v>
                </c:pt>
                <c:pt idx="23">
                  <c:v>5.0000000000000004E-6</c:v>
                </c:pt>
                <c:pt idx="24">
                  <c:v>7.9999999999999996E-6</c:v>
                </c:pt>
                <c:pt idx="25">
                  <c:v>5.0000000000000004E-6</c:v>
                </c:pt>
                <c:pt idx="26">
                  <c:v>3.0000000000000001E-6</c:v>
                </c:pt>
                <c:pt idx="27">
                  <c:v>3.0000000000000001E-6</c:v>
                </c:pt>
                <c:pt idx="28">
                  <c:v>1.9999999999999999E-6</c:v>
                </c:pt>
                <c:pt idx="29">
                  <c:v>1.9999999999999999E-6</c:v>
                </c:pt>
                <c:pt idx="30">
                  <c:v>3.0000000000000001E-6</c:v>
                </c:pt>
                <c:pt idx="31">
                  <c:v>1.1E-5</c:v>
                </c:pt>
                <c:pt idx="32">
                  <c:v>6.9999999999999999E-6</c:v>
                </c:pt>
                <c:pt idx="33">
                  <c:v>4.6E-5</c:v>
                </c:pt>
                <c:pt idx="34">
                  <c:v>1.2999999999999999E-5</c:v>
                </c:pt>
                <c:pt idx="35">
                  <c:v>5.8999999999999998E-5</c:v>
                </c:pt>
                <c:pt idx="36">
                  <c:v>6.7000000000000002E-5</c:v>
                </c:pt>
                <c:pt idx="37">
                  <c:v>4.1E-5</c:v>
                </c:pt>
                <c:pt idx="38">
                  <c:v>5.0000000000000002E-5</c:v>
                </c:pt>
                <c:pt idx="39">
                  <c:v>6.3999999999999997E-5</c:v>
                </c:pt>
                <c:pt idx="40">
                  <c:v>7.4999999999999993E-5</c:v>
                </c:pt>
                <c:pt idx="41">
                  <c:v>5.8E-5</c:v>
                </c:pt>
                <c:pt idx="42">
                  <c:v>1.34E-4</c:v>
                </c:pt>
                <c:pt idx="43">
                  <c:v>1.3100000000000001E-4</c:v>
                </c:pt>
                <c:pt idx="44">
                  <c:v>8.0000000000000007E-5</c:v>
                </c:pt>
                <c:pt idx="45">
                  <c:v>6.4999999999999994E-5</c:v>
                </c:pt>
                <c:pt idx="46">
                  <c:v>1.7E-5</c:v>
                </c:pt>
                <c:pt idx="47">
                  <c:v>1.5E-5</c:v>
                </c:pt>
                <c:pt idx="48">
                  <c:v>1.9999999999999999E-6</c:v>
                </c:pt>
                <c:pt idx="49">
                  <c:v>9.0000000000000002E-6</c:v>
                </c:pt>
                <c:pt idx="50">
                  <c:v>2.1999999999999999E-5</c:v>
                </c:pt>
                <c:pt idx="51">
                  <c:v>6.8999999999999997E-5</c:v>
                </c:pt>
                <c:pt idx="52">
                  <c:v>1.5999999999999999E-5</c:v>
                </c:pt>
                <c:pt idx="53">
                  <c:v>2.0000000000000002E-5</c:v>
                </c:pt>
                <c:pt idx="54">
                  <c:v>1.0000000000000001E-5</c:v>
                </c:pt>
                <c:pt idx="55">
                  <c:v>1.2999999999999999E-5</c:v>
                </c:pt>
                <c:pt idx="56">
                  <c:v>9.9999999999999995E-7</c:v>
                </c:pt>
                <c:pt idx="57">
                  <c:v>5.0000000000000004E-6</c:v>
                </c:pt>
                <c:pt idx="58">
                  <c:v>7.9999999999999996E-6</c:v>
                </c:pt>
                <c:pt idx="59">
                  <c:v>6.9999999999999999E-6</c:v>
                </c:pt>
                <c:pt idx="60">
                  <c:v>7.9999999999999996E-6</c:v>
                </c:pt>
                <c:pt idx="61">
                  <c:v>1.9999999999999999E-6</c:v>
                </c:pt>
                <c:pt idx="62">
                  <c:v>3.0000000000000001E-6</c:v>
                </c:pt>
                <c:pt idx="63">
                  <c:v>3.0000000000000001E-6</c:v>
                </c:pt>
                <c:pt idx="64">
                  <c:v>1.9999999999999999E-6</c:v>
                </c:pt>
                <c:pt idx="65">
                  <c:v>0</c:v>
                </c:pt>
                <c:pt idx="66">
                  <c:v>0</c:v>
                </c:pt>
                <c:pt idx="67">
                  <c:v>1.9999999999999999E-6</c:v>
                </c:pt>
                <c:pt idx="68">
                  <c:v>1.9999999999999999E-6</c:v>
                </c:pt>
                <c:pt idx="69">
                  <c:v>5.0000000000000004E-6</c:v>
                </c:pt>
                <c:pt idx="70">
                  <c:v>7.9999999999999996E-6</c:v>
                </c:pt>
                <c:pt idx="71">
                  <c:v>2.0000000000000002E-5</c:v>
                </c:pt>
                <c:pt idx="72">
                  <c:v>5.0000000000000004E-6</c:v>
                </c:pt>
                <c:pt idx="73">
                  <c:v>1.5E-5</c:v>
                </c:pt>
                <c:pt idx="74">
                  <c:v>1.0000000000000001E-5</c:v>
                </c:pt>
                <c:pt idx="75">
                  <c:v>3.9999999999999998E-6</c:v>
                </c:pt>
                <c:pt idx="76">
                  <c:v>1.2E-5</c:v>
                </c:pt>
                <c:pt idx="77">
                  <c:v>1.4E-5</c:v>
                </c:pt>
                <c:pt idx="78">
                  <c:v>6.9999999999999999E-6</c:v>
                </c:pt>
                <c:pt idx="79">
                  <c:v>1.4E-5</c:v>
                </c:pt>
                <c:pt idx="80">
                  <c:v>6.9999999999999999E-6</c:v>
                </c:pt>
                <c:pt idx="81">
                  <c:v>6.9999999999999999E-6</c:v>
                </c:pt>
                <c:pt idx="82">
                  <c:v>1.4E-5</c:v>
                </c:pt>
                <c:pt idx="83">
                  <c:v>1.4E-5</c:v>
                </c:pt>
                <c:pt idx="84">
                  <c:v>5.0000000000000004E-6</c:v>
                </c:pt>
                <c:pt idx="85">
                  <c:v>3.0000000000000001E-6</c:v>
                </c:pt>
                <c:pt idx="86">
                  <c:v>3.0000000000000001E-6</c:v>
                </c:pt>
                <c:pt idx="87">
                  <c:v>5.0000000000000004E-6</c:v>
                </c:pt>
                <c:pt idx="88">
                  <c:v>3.0000000000000001E-6</c:v>
                </c:pt>
                <c:pt idx="89">
                  <c:v>1.9999999999999999E-6</c:v>
                </c:pt>
                <c:pt idx="90">
                  <c:v>3.9999999999999998E-6</c:v>
                </c:pt>
                <c:pt idx="91">
                  <c:v>3.9999999999999998E-6</c:v>
                </c:pt>
                <c:pt idx="92">
                  <c:v>3.9999999999999998E-6</c:v>
                </c:pt>
                <c:pt idx="93">
                  <c:v>3.0000000000000001E-6</c:v>
                </c:pt>
                <c:pt idx="94">
                  <c:v>9.9999999999999995E-7</c:v>
                </c:pt>
                <c:pt idx="95">
                  <c:v>9.9999999999999995E-7</c:v>
                </c:pt>
                <c:pt idx="96">
                  <c:v>9.9999999999999995E-7</c:v>
                </c:pt>
                <c:pt idx="97">
                  <c:v>9.9999999999999995E-7</c:v>
                </c:pt>
                <c:pt idx="98">
                  <c:v>3.0000000000000001E-6</c:v>
                </c:pt>
                <c:pt idx="99">
                  <c:v>0</c:v>
                </c:pt>
                <c:pt idx="100">
                  <c:v>0</c:v>
                </c:pt>
                <c:pt idx="101">
                  <c:v>5.0000000000000004E-6</c:v>
                </c:pt>
                <c:pt idx="102">
                  <c:v>7.9999999999999996E-6</c:v>
                </c:pt>
                <c:pt idx="103">
                  <c:v>1.5E-5</c:v>
                </c:pt>
                <c:pt idx="104">
                  <c:v>1.9000000000000001E-5</c:v>
                </c:pt>
                <c:pt idx="105">
                  <c:v>4.5000000000000003E-5</c:v>
                </c:pt>
                <c:pt idx="106">
                  <c:v>4.0000000000000003E-5</c:v>
                </c:pt>
                <c:pt idx="107">
                  <c:v>1.4E-5</c:v>
                </c:pt>
                <c:pt idx="108">
                  <c:v>7.9999999999999996E-6</c:v>
                </c:pt>
                <c:pt idx="109">
                  <c:v>1.0000000000000001E-5</c:v>
                </c:pt>
                <c:pt idx="110">
                  <c:v>1.1E-5</c:v>
                </c:pt>
                <c:pt idx="111">
                  <c:v>2.0000000000000002E-5</c:v>
                </c:pt>
                <c:pt idx="112">
                  <c:v>2.0999999999999999E-5</c:v>
                </c:pt>
                <c:pt idx="113">
                  <c:v>1.1E-4</c:v>
                </c:pt>
                <c:pt idx="114">
                  <c:v>1.22E-4</c:v>
                </c:pt>
                <c:pt idx="115">
                  <c:v>1.45E-4</c:v>
                </c:pt>
                <c:pt idx="116">
                  <c:v>4.8200000000000001E-4</c:v>
                </c:pt>
                <c:pt idx="117">
                  <c:v>4.6900000000000002E-4</c:v>
                </c:pt>
                <c:pt idx="118">
                  <c:v>9.9700000000000006E-4</c:v>
                </c:pt>
                <c:pt idx="119">
                  <c:v>1.387E-3</c:v>
                </c:pt>
                <c:pt idx="120">
                  <c:v>8.4999999999999995E-4</c:v>
                </c:pt>
                <c:pt idx="121">
                  <c:v>1.016E-3</c:v>
                </c:pt>
                <c:pt idx="122">
                  <c:v>2.8600000000000001E-3</c:v>
                </c:pt>
                <c:pt idx="123">
                  <c:v>5.3470000000000002E-3</c:v>
                </c:pt>
                <c:pt idx="124">
                  <c:v>3.15E-3</c:v>
                </c:pt>
                <c:pt idx="125">
                  <c:v>3.4020000000000001E-3</c:v>
                </c:pt>
                <c:pt idx="126">
                  <c:v>5.6160000000000003E-3</c:v>
                </c:pt>
                <c:pt idx="127">
                  <c:v>7.5810000000000001E-3</c:v>
                </c:pt>
                <c:pt idx="128">
                  <c:v>6.7169999999999999E-3</c:v>
                </c:pt>
                <c:pt idx="129">
                  <c:v>8.8489999999999992E-3</c:v>
                </c:pt>
                <c:pt idx="130">
                  <c:v>3.6900000000000001E-3</c:v>
                </c:pt>
                <c:pt idx="131">
                  <c:v>5.019E-3</c:v>
                </c:pt>
                <c:pt idx="132">
                  <c:v>2.4399999999999999E-3</c:v>
                </c:pt>
                <c:pt idx="133">
                  <c:v>1.3979999999999999E-3</c:v>
                </c:pt>
                <c:pt idx="134">
                  <c:v>2.4789999999999999E-3</c:v>
                </c:pt>
                <c:pt idx="135">
                  <c:v>1.09E-3</c:v>
                </c:pt>
                <c:pt idx="136">
                  <c:v>6.2389999999999998E-3</c:v>
                </c:pt>
                <c:pt idx="137">
                  <c:v>9.8659999999999998E-3</c:v>
                </c:pt>
                <c:pt idx="138">
                  <c:v>9.2180000000000005E-3</c:v>
                </c:pt>
                <c:pt idx="139">
                  <c:v>9.2180000000000005E-3</c:v>
                </c:pt>
                <c:pt idx="140">
                  <c:v>1.0758E-2</c:v>
                </c:pt>
                <c:pt idx="141">
                  <c:v>8.9180000000000006E-3</c:v>
                </c:pt>
                <c:pt idx="142">
                  <c:v>7.6860000000000001E-3</c:v>
                </c:pt>
                <c:pt idx="143">
                  <c:v>8.0260000000000001E-3</c:v>
                </c:pt>
                <c:pt idx="144">
                  <c:v>1.8334E-2</c:v>
                </c:pt>
                <c:pt idx="145">
                  <c:v>1.4796999999999999E-2</c:v>
                </c:pt>
                <c:pt idx="146">
                  <c:v>2.4707E-2</c:v>
                </c:pt>
                <c:pt idx="147">
                  <c:v>5.6680000000000003E-3</c:v>
                </c:pt>
                <c:pt idx="148">
                  <c:v>4.5399999999999998E-3</c:v>
                </c:pt>
                <c:pt idx="149">
                  <c:v>5.9880000000000003E-3</c:v>
                </c:pt>
                <c:pt idx="150">
                  <c:v>7.6540000000000002E-3</c:v>
                </c:pt>
                <c:pt idx="151">
                  <c:v>1.3117E-2</c:v>
                </c:pt>
                <c:pt idx="152">
                  <c:v>9.2879999999999994E-3</c:v>
                </c:pt>
                <c:pt idx="153">
                  <c:v>1.4822E-2</c:v>
                </c:pt>
                <c:pt idx="154">
                  <c:v>2.2079999999999999E-2</c:v>
                </c:pt>
                <c:pt idx="155">
                  <c:v>1.9958E-2</c:v>
                </c:pt>
                <c:pt idx="156">
                  <c:v>2.3397999999999999E-2</c:v>
                </c:pt>
                <c:pt idx="157">
                  <c:v>1.805E-2</c:v>
                </c:pt>
                <c:pt idx="158">
                  <c:v>1.8231000000000001E-2</c:v>
                </c:pt>
                <c:pt idx="159">
                  <c:v>1.9474999999999999E-2</c:v>
                </c:pt>
                <c:pt idx="160">
                  <c:v>2.4226000000000001E-2</c:v>
                </c:pt>
                <c:pt idx="161">
                  <c:v>1.6733000000000001E-2</c:v>
                </c:pt>
                <c:pt idx="162">
                  <c:v>1.6215E-2</c:v>
                </c:pt>
                <c:pt idx="163">
                  <c:v>1.3328E-2</c:v>
                </c:pt>
                <c:pt idx="164">
                  <c:v>1.8661000000000001E-2</c:v>
                </c:pt>
                <c:pt idx="165">
                  <c:v>1.7278999999999999E-2</c:v>
                </c:pt>
                <c:pt idx="166">
                  <c:v>2.3276999999999999E-2</c:v>
                </c:pt>
                <c:pt idx="167">
                  <c:v>2.3636999999999998E-2</c:v>
                </c:pt>
                <c:pt idx="168">
                  <c:v>2.5035999999999999E-2</c:v>
                </c:pt>
                <c:pt idx="169">
                  <c:v>2.6918000000000001E-2</c:v>
                </c:pt>
                <c:pt idx="170">
                  <c:v>2.4476999999999999E-2</c:v>
                </c:pt>
                <c:pt idx="171">
                  <c:v>2.3664000000000001E-2</c:v>
                </c:pt>
                <c:pt idx="172">
                  <c:v>2.8652E-2</c:v>
                </c:pt>
                <c:pt idx="173">
                  <c:v>2.5368000000000002E-2</c:v>
                </c:pt>
                <c:pt idx="174">
                  <c:v>3.7365000000000002E-2</c:v>
                </c:pt>
                <c:pt idx="175">
                  <c:v>5.108E-2</c:v>
                </c:pt>
                <c:pt idx="176">
                  <c:v>4.3881000000000003E-2</c:v>
                </c:pt>
                <c:pt idx="177">
                  <c:v>5.3332999999999998E-2</c:v>
                </c:pt>
                <c:pt idx="178">
                  <c:v>5.5552999999999998E-2</c:v>
                </c:pt>
                <c:pt idx="179">
                  <c:v>5.4781000000000003E-2</c:v>
                </c:pt>
                <c:pt idx="180">
                  <c:v>5.2734999999999997E-2</c:v>
                </c:pt>
                <c:pt idx="181">
                  <c:v>7.4930999999999998E-2</c:v>
                </c:pt>
                <c:pt idx="182">
                  <c:v>0.117628</c:v>
                </c:pt>
                <c:pt idx="183">
                  <c:v>9.9923999999999999E-2</c:v>
                </c:pt>
                <c:pt idx="184">
                  <c:v>0.119431</c:v>
                </c:pt>
                <c:pt idx="185">
                  <c:v>9.1427999999999995E-2</c:v>
                </c:pt>
                <c:pt idx="186">
                  <c:v>5.9313999999999999E-2</c:v>
                </c:pt>
                <c:pt idx="187">
                  <c:v>7.8381999999999993E-2</c:v>
                </c:pt>
                <c:pt idx="188">
                  <c:v>0.137157</c:v>
                </c:pt>
                <c:pt idx="189">
                  <c:v>0.21915100000000001</c:v>
                </c:pt>
                <c:pt idx="190">
                  <c:v>0.22592999999999999</c:v>
                </c:pt>
                <c:pt idx="191">
                  <c:v>0.23196</c:v>
                </c:pt>
                <c:pt idx="192">
                  <c:v>0.23452700000000001</c:v>
                </c:pt>
                <c:pt idx="193">
                  <c:v>0.22784099999999999</c:v>
                </c:pt>
                <c:pt idx="194">
                  <c:v>0.235845</c:v>
                </c:pt>
                <c:pt idx="195">
                  <c:v>0.33156000000000002</c:v>
                </c:pt>
              </c:numCache>
            </c:numRef>
          </c:val>
          <c:extLst>
            <c:ext xmlns:c16="http://schemas.microsoft.com/office/drawing/2014/chart" uri="{C3380CC4-5D6E-409C-BE32-E72D297353CC}">
              <c16:uniqueId val="{00000006-B4EA-45A0-8D5F-2F0D2271A3A2}"/>
            </c:ext>
          </c:extLst>
        </c:ser>
        <c:ser>
          <c:idx val="7"/>
          <c:order val="7"/>
          <c:tx>
            <c:strRef>
              <c:f>FedMeeting_Dec22!$I$1</c:f>
              <c:strCache>
                <c:ptCount val="1"/>
                <c:pt idx="0">
                  <c:v>175-200 Basis Points</c:v>
                </c:pt>
              </c:strCache>
            </c:strRef>
          </c:tx>
          <c:spPr>
            <a:solidFill>
              <a:srgbClr val="71A850"/>
            </a:solidFill>
            <a:ln w="25400">
              <a:noFill/>
            </a:ln>
            <a:effectLst/>
          </c:spPr>
          <c:cat>
            <c:numRef>
              <c:f>FedMeeting_Dec22!$A$2:$A$197</c:f>
              <c:numCache>
                <c:formatCode>m/d/yyyy</c:formatCode>
                <c:ptCount val="196"/>
                <c:pt idx="0">
                  <c:v>44315</c:v>
                </c:pt>
                <c:pt idx="1">
                  <c:v>44316</c:v>
                </c:pt>
                <c:pt idx="2">
                  <c:v>44319</c:v>
                </c:pt>
                <c:pt idx="3">
                  <c:v>44320</c:v>
                </c:pt>
                <c:pt idx="4">
                  <c:v>44321</c:v>
                </c:pt>
                <c:pt idx="5">
                  <c:v>44322</c:v>
                </c:pt>
                <c:pt idx="6">
                  <c:v>44323</c:v>
                </c:pt>
                <c:pt idx="7">
                  <c:v>44326</c:v>
                </c:pt>
                <c:pt idx="8">
                  <c:v>44327</c:v>
                </c:pt>
                <c:pt idx="9">
                  <c:v>44328</c:v>
                </c:pt>
                <c:pt idx="10">
                  <c:v>44329</c:v>
                </c:pt>
                <c:pt idx="11">
                  <c:v>44330</c:v>
                </c:pt>
                <c:pt idx="12">
                  <c:v>44333</c:v>
                </c:pt>
                <c:pt idx="13">
                  <c:v>44334</c:v>
                </c:pt>
                <c:pt idx="14">
                  <c:v>44335</c:v>
                </c:pt>
                <c:pt idx="15">
                  <c:v>44336</c:v>
                </c:pt>
                <c:pt idx="16">
                  <c:v>44337</c:v>
                </c:pt>
                <c:pt idx="17">
                  <c:v>44340</c:v>
                </c:pt>
                <c:pt idx="18">
                  <c:v>44341</c:v>
                </c:pt>
                <c:pt idx="19">
                  <c:v>44342</c:v>
                </c:pt>
                <c:pt idx="20">
                  <c:v>44343</c:v>
                </c:pt>
                <c:pt idx="21">
                  <c:v>44344</c:v>
                </c:pt>
                <c:pt idx="22">
                  <c:v>44348</c:v>
                </c:pt>
                <c:pt idx="23">
                  <c:v>44349</c:v>
                </c:pt>
                <c:pt idx="24">
                  <c:v>44350</c:v>
                </c:pt>
                <c:pt idx="25">
                  <c:v>44351</c:v>
                </c:pt>
                <c:pt idx="26">
                  <c:v>44354</c:v>
                </c:pt>
                <c:pt idx="27">
                  <c:v>44355</c:v>
                </c:pt>
                <c:pt idx="28">
                  <c:v>44356</c:v>
                </c:pt>
                <c:pt idx="29">
                  <c:v>44357</c:v>
                </c:pt>
                <c:pt idx="30">
                  <c:v>44358</c:v>
                </c:pt>
                <c:pt idx="31">
                  <c:v>44361</c:v>
                </c:pt>
                <c:pt idx="32">
                  <c:v>44362</c:v>
                </c:pt>
                <c:pt idx="33">
                  <c:v>44363</c:v>
                </c:pt>
                <c:pt idx="34">
                  <c:v>44364</c:v>
                </c:pt>
                <c:pt idx="35">
                  <c:v>44365</c:v>
                </c:pt>
                <c:pt idx="36">
                  <c:v>44368</c:v>
                </c:pt>
                <c:pt idx="37">
                  <c:v>44369</c:v>
                </c:pt>
                <c:pt idx="38">
                  <c:v>44370</c:v>
                </c:pt>
                <c:pt idx="39">
                  <c:v>44371</c:v>
                </c:pt>
                <c:pt idx="40">
                  <c:v>44372</c:v>
                </c:pt>
                <c:pt idx="41">
                  <c:v>44375</c:v>
                </c:pt>
                <c:pt idx="42">
                  <c:v>44376</c:v>
                </c:pt>
                <c:pt idx="43">
                  <c:v>44377</c:v>
                </c:pt>
                <c:pt idx="44">
                  <c:v>44378</c:v>
                </c:pt>
                <c:pt idx="45">
                  <c:v>44379</c:v>
                </c:pt>
                <c:pt idx="46">
                  <c:v>44383</c:v>
                </c:pt>
                <c:pt idx="47">
                  <c:v>44384</c:v>
                </c:pt>
                <c:pt idx="48">
                  <c:v>44385</c:v>
                </c:pt>
                <c:pt idx="49">
                  <c:v>44386</c:v>
                </c:pt>
                <c:pt idx="50">
                  <c:v>44389</c:v>
                </c:pt>
                <c:pt idx="51">
                  <c:v>44390</c:v>
                </c:pt>
                <c:pt idx="52">
                  <c:v>44391</c:v>
                </c:pt>
                <c:pt idx="53">
                  <c:v>44392</c:v>
                </c:pt>
                <c:pt idx="54">
                  <c:v>44393</c:v>
                </c:pt>
                <c:pt idx="55">
                  <c:v>44396</c:v>
                </c:pt>
                <c:pt idx="56">
                  <c:v>44397</c:v>
                </c:pt>
                <c:pt idx="57">
                  <c:v>44398</c:v>
                </c:pt>
                <c:pt idx="58">
                  <c:v>44399</c:v>
                </c:pt>
                <c:pt idx="59">
                  <c:v>44400</c:v>
                </c:pt>
                <c:pt idx="60">
                  <c:v>44403</c:v>
                </c:pt>
                <c:pt idx="61">
                  <c:v>44404</c:v>
                </c:pt>
                <c:pt idx="62">
                  <c:v>44405</c:v>
                </c:pt>
                <c:pt idx="63">
                  <c:v>44406</c:v>
                </c:pt>
                <c:pt idx="64">
                  <c:v>44407</c:v>
                </c:pt>
                <c:pt idx="65">
                  <c:v>44410</c:v>
                </c:pt>
                <c:pt idx="66">
                  <c:v>44411</c:v>
                </c:pt>
                <c:pt idx="67">
                  <c:v>44412</c:v>
                </c:pt>
                <c:pt idx="68">
                  <c:v>44413</c:v>
                </c:pt>
                <c:pt idx="69">
                  <c:v>44414</c:v>
                </c:pt>
                <c:pt idx="70">
                  <c:v>44417</c:v>
                </c:pt>
                <c:pt idx="71">
                  <c:v>44418</c:v>
                </c:pt>
                <c:pt idx="72">
                  <c:v>44419</c:v>
                </c:pt>
                <c:pt idx="73">
                  <c:v>44420</c:v>
                </c:pt>
                <c:pt idx="74">
                  <c:v>44421</c:v>
                </c:pt>
                <c:pt idx="75">
                  <c:v>44424</c:v>
                </c:pt>
                <c:pt idx="76">
                  <c:v>44425</c:v>
                </c:pt>
                <c:pt idx="77">
                  <c:v>44426</c:v>
                </c:pt>
                <c:pt idx="78">
                  <c:v>44427</c:v>
                </c:pt>
                <c:pt idx="79">
                  <c:v>44428</c:v>
                </c:pt>
                <c:pt idx="80">
                  <c:v>44431</c:v>
                </c:pt>
                <c:pt idx="81">
                  <c:v>44432</c:v>
                </c:pt>
                <c:pt idx="82">
                  <c:v>44433</c:v>
                </c:pt>
                <c:pt idx="83">
                  <c:v>44434</c:v>
                </c:pt>
                <c:pt idx="84">
                  <c:v>44435</c:v>
                </c:pt>
                <c:pt idx="85">
                  <c:v>44438</c:v>
                </c:pt>
                <c:pt idx="86">
                  <c:v>44439</c:v>
                </c:pt>
                <c:pt idx="87">
                  <c:v>44440</c:v>
                </c:pt>
                <c:pt idx="88">
                  <c:v>44441</c:v>
                </c:pt>
                <c:pt idx="89">
                  <c:v>44442</c:v>
                </c:pt>
                <c:pt idx="90">
                  <c:v>44446</c:v>
                </c:pt>
                <c:pt idx="91">
                  <c:v>44447</c:v>
                </c:pt>
                <c:pt idx="92">
                  <c:v>44448</c:v>
                </c:pt>
                <c:pt idx="93">
                  <c:v>44449</c:v>
                </c:pt>
                <c:pt idx="94">
                  <c:v>44452</c:v>
                </c:pt>
                <c:pt idx="95">
                  <c:v>44453</c:v>
                </c:pt>
                <c:pt idx="96">
                  <c:v>44454</c:v>
                </c:pt>
                <c:pt idx="97">
                  <c:v>44455</c:v>
                </c:pt>
                <c:pt idx="98">
                  <c:v>44456</c:v>
                </c:pt>
                <c:pt idx="99">
                  <c:v>44459</c:v>
                </c:pt>
                <c:pt idx="100">
                  <c:v>44460</c:v>
                </c:pt>
                <c:pt idx="101">
                  <c:v>44461</c:v>
                </c:pt>
                <c:pt idx="102">
                  <c:v>44462</c:v>
                </c:pt>
                <c:pt idx="103">
                  <c:v>44463</c:v>
                </c:pt>
                <c:pt idx="104">
                  <c:v>44466</c:v>
                </c:pt>
                <c:pt idx="105">
                  <c:v>44467</c:v>
                </c:pt>
                <c:pt idx="106">
                  <c:v>44468</c:v>
                </c:pt>
                <c:pt idx="107">
                  <c:v>44469</c:v>
                </c:pt>
                <c:pt idx="108">
                  <c:v>44470</c:v>
                </c:pt>
                <c:pt idx="109">
                  <c:v>44473</c:v>
                </c:pt>
                <c:pt idx="110">
                  <c:v>44474</c:v>
                </c:pt>
                <c:pt idx="111">
                  <c:v>44475</c:v>
                </c:pt>
                <c:pt idx="112">
                  <c:v>44476</c:v>
                </c:pt>
                <c:pt idx="113">
                  <c:v>44477</c:v>
                </c:pt>
                <c:pt idx="114">
                  <c:v>44480</c:v>
                </c:pt>
                <c:pt idx="115">
                  <c:v>44481</c:v>
                </c:pt>
                <c:pt idx="116">
                  <c:v>44482</c:v>
                </c:pt>
                <c:pt idx="117">
                  <c:v>44483</c:v>
                </c:pt>
                <c:pt idx="118">
                  <c:v>44484</c:v>
                </c:pt>
                <c:pt idx="119">
                  <c:v>44487</c:v>
                </c:pt>
                <c:pt idx="120">
                  <c:v>44488</c:v>
                </c:pt>
                <c:pt idx="121">
                  <c:v>44489</c:v>
                </c:pt>
                <c:pt idx="122">
                  <c:v>44490</c:v>
                </c:pt>
                <c:pt idx="123">
                  <c:v>44491</c:v>
                </c:pt>
                <c:pt idx="124">
                  <c:v>44494</c:v>
                </c:pt>
                <c:pt idx="125">
                  <c:v>44495</c:v>
                </c:pt>
                <c:pt idx="126">
                  <c:v>44496</c:v>
                </c:pt>
                <c:pt idx="127">
                  <c:v>44497</c:v>
                </c:pt>
                <c:pt idx="128">
                  <c:v>44498</c:v>
                </c:pt>
                <c:pt idx="129">
                  <c:v>44501</c:v>
                </c:pt>
                <c:pt idx="130">
                  <c:v>44502</c:v>
                </c:pt>
                <c:pt idx="131">
                  <c:v>44503</c:v>
                </c:pt>
                <c:pt idx="132">
                  <c:v>44504</c:v>
                </c:pt>
                <c:pt idx="133">
                  <c:v>44505</c:v>
                </c:pt>
                <c:pt idx="134">
                  <c:v>44508</c:v>
                </c:pt>
                <c:pt idx="135">
                  <c:v>44509</c:v>
                </c:pt>
                <c:pt idx="136">
                  <c:v>44510</c:v>
                </c:pt>
                <c:pt idx="137">
                  <c:v>44511</c:v>
                </c:pt>
                <c:pt idx="138">
                  <c:v>44512</c:v>
                </c:pt>
                <c:pt idx="139">
                  <c:v>44515</c:v>
                </c:pt>
                <c:pt idx="140">
                  <c:v>44516</c:v>
                </c:pt>
                <c:pt idx="141">
                  <c:v>44517</c:v>
                </c:pt>
                <c:pt idx="142">
                  <c:v>44518</c:v>
                </c:pt>
                <c:pt idx="143">
                  <c:v>44519</c:v>
                </c:pt>
                <c:pt idx="144">
                  <c:v>44522</c:v>
                </c:pt>
                <c:pt idx="145">
                  <c:v>44523</c:v>
                </c:pt>
                <c:pt idx="146">
                  <c:v>44524</c:v>
                </c:pt>
                <c:pt idx="147">
                  <c:v>44526</c:v>
                </c:pt>
                <c:pt idx="148">
                  <c:v>44529</c:v>
                </c:pt>
                <c:pt idx="149">
                  <c:v>44530</c:v>
                </c:pt>
                <c:pt idx="150">
                  <c:v>44531</c:v>
                </c:pt>
                <c:pt idx="151">
                  <c:v>44532</c:v>
                </c:pt>
                <c:pt idx="152">
                  <c:v>44533</c:v>
                </c:pt>
                <c:pt idx="153">
                  <c:v>44536</c:v>
                </c:pt>
                <c:pt idx="154">
                  <c:v>44537</c:v>
                </c:pt>
                <c:pt idx="155">
                  <c:v>44538</c:v>
                </c:pt>
                <c:pt idx="156">
                  <c:v>44539</c:v>
                </c:pt>
                <c:pt idx="157">
                  <c:v>44540</c:v>
                </c:pt>
                <c:pt idx="158">
                  <c:v>44543</c:v>
                </c:pt>
                <c:pt idx="159">
                  <c:v>44544</c:v>
                </c:pt>
                <c:pt idx="160">
                  <c:v>44545</c:v>
                </c:pt>
                <c:pt idx="161">
                  <c:v>44546</c:v>
                </c:pt>
                <c:pt idx="162">
                  <c:v>44547</c:v>
                </c:pt>
                <c:pt idx="163">
                  <c:v>44550</c:v>
                </c:pt>
                <c:pt idx="164">
                  <c:v>44551</c:v>
                </c:pt>
                <c:pt idx="165">
                  <c:v>44552</c:v>
                </c:pt>
                <c:pt idx="166">
                  <c:v>44553</c:v>
                </c:pt>
                <c:pt idx="167">
                  <c:v>44557</c:v>
                </c:pt>
                <c:pt idx="168">
                  <c:v>44558</c:v>
                </c:pt>
                <c:pt idx="169">
                  <c:v>44559</c:v>
                </c:pt>
                <c:pt idx="170">
                  <c:v>44560</c:v>
                </c:pt>
                <c:pt idx="171">
                  <c:v>44561</c:v>
                </c:pt>
                <c:pt idx="172">
                  <c:v>44564</c:v>
                </c:pt>
                <c:pt idx="173">
                  <c:v>44565</c:v>
                </c:pt>
                <c:pt idx="174">
                  <c:v>44566</c:v>
                </c:pt>
                <c:pt idx="175">
                  <c:v>44567</c:v>
                </c:pt>
                <c:pt idx="176">
                  <c:v>44568</c:v>
                </c:pt>
                <c:pt idx="177">
                  <c:v>44571</c:v>
                </c:pt>
                <c:pt idx="178">
                  <c:v>44572</c:v>
                </c:pt>
                <c:pt idx="179">
                  <c:v>44573</c:v>
                </c:pt>
                <c:pt idx="180">
                  <c:v>44574</c:v>
                </c:pt>
                <c:pt idx="181">
                  <c:v>44575</c:v>
                </c:pt>
                <c:pt idx="182">
                  <c:v>44579</c:v>
                </c:pt>
                <c:pt idx="183">
                  <c:v>44580</c:v>
                </c:pt>
                <c:pt idx="184">
                  <c:v>44581</c:v>
                </c:pt>
                <c:pt idx="185">
                  <c:v>44582</c:v>
                </c:pt>
                <c:pt idx="186">
                  <c:v>44585</c:v>
                </c:pt>
                <c:pt idx="187">
                  <c:v>44586</c:v>
                </c:pt>
                <c:pt idx="188">
                  <c:v>44587</c:v>
                </c:pt>
                <c:pt idx="189">
                  <c:v>44588</c:v>
                </c:pt>
                <c:pt idx="190">
                  <c:v>44589</c:v>
                </c:pt>
                <c:pt idx="191">
                  <c:v>44592</c:v>
                </c:pt>
                <c:pt idx="192">
                  <c:v>44593</c:v>
                </c:pt>
                <c:pt idx="193">
                  <c:v>44594</c:v>
                </c:pt>
                <c:pt idx="194">
                  <c:v>44595</c:v>
                </c:pt>
                <c:pt idx="195">
                  <c:v>44596</c:v>
                </c:pt>
              </c:numCache>
            </c:numRef>
          </c:cat>
          <c:val>
            <c:numRef>
              <c:f>FedMeeting_Dec22!$I$2:$I$197</c:f>
              <c:numCache>
                <c:formatCode>General</c:formatCode>
                <c:ptCount val="196"/>
                <c:pt idx="0">
                  <c:v>9.9999999999999995E-7</c:v>
                </c:pt>
                <c:pt idx="1">
                  <c:v>9.9999999999999995E-7</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9.9999999999999995E-7</c:v>
                </c:pt>
                <c:pt idx="34">
                  <c:v>0</c:v>
                </c:pt>
                <c:pt idx="35">
                  <c:v>1.9999999999999999E-6</c:v>
                </c:pt>
                <c:pt idx="36">
                  <c:v>1.9999999999999999E-6</c:v>
                </c:pt>
                <c:pt idx="37">
                  <c:v>9.9999999999999995E-7</c:v>
                </c:pt>
                <c:pt idx="38">
                  <c:v>9.9999999999999995E-7</c:v>
                </c:pt>
                <c:pt idx="39">
                  <c:v>9.9999999999999995E-7</c:v>
                </c:pt>
                <c:pt idx="40">
                  <c:v>9.9999999999999995E-7</c:v>
                </c:pt>
                <c:pt idx="41">
                  <c:v>9.9999999999999995E-7</c:v>
                </c:pt>
                <c:pt idx="42">
                  <c:v>5.0000000000000004E-6</c:v>
                </c:pt>
                <c:pt idx="43">
                  <c:v>5.0000000000000004E-6</c:v>
                </c:pt>
                <c:pt idx="44">
                  <c:v>1.9999999999999999E-6</c:v>
                </c:pt>
                <c:pt idx="45">
                  <c:v>1.9999999999999999E-6</c:v>
                </c:pt>
                <c:pt idx="46">
                  <c:v>0</c:v>
                </c:pt>
                <c:pt idx="47">
                  <c:v>0</c:v>
                </c:pt>
                <c:pt idx="48">
                  <c:v>0</c:v>
                </c:pt>
                <c:pt idx="49">
                  <c:v>0</c:v>
                </c:pt>
                <c:pt idx="50">
                  <c:v>0</c:v>
                </c:pt>
                <c:pt idx="51">
                  <c:v>1.9999999999999999E-6</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9.9999999999999995E-7</c:v>
                </c:pt>
                <c:pt idx="106">
                  <c:v>9.9999999999999995E-7</c:v>
                </c:pt>
                <c:pt idx="107">
                  <c:v>0</c:v>
                </c:pt>
                <c:pt idx="108">
                  <c:v>0</c:v>
                </c:pt>
                <c:pt idx="109">
                  <c:v>0</c:v>
                </c:pt>
                <c:pt idx="110">
                  <c:v>0</c:v>
                </c:pt>
                <c:pt idx="111">
                  <c:v>0</c:v>
                </c:pt>
                <c:pt idx="112">
                  <c:v>0</c:v>
                </c:pt>
                <c:pt idx="113">
                  <c:v>3.0000000000000001E-6</c:v>
                </c:pt>
                <c:pt idx="114">
                  <c:v>1.9999999999999999E-6</c:v>
                </c:pt>
                <c:pt idx="115">
                  <c:v>1.9999999999999999E-6</c:v>
                </c:pt>
                <c:pt idx="116">
                  <c:v>1.8E-5</c:v>
                </c:pt>
                <c:pt idx="117">
                  <c:v>1.8E-5</c:v>
                </c:pt>
                <c:pt idx="118">
                  <c:v>4.6999999999999997E-5</c:v>
                </c:pt>
                <c:pt idx="119">
                  <c:v>6.9999999999999994E-5</c:v>
                </c:pt>
                <c:pt idx="120">
                  <c:v>3.8999999999999999E-5</c:v>
                </c:pt>
                <c:pt idx="121">
                  <c:v>4.8999999999999998E-5</c:v>
                </c:pt>
                <c:pt idx="122">
                  <c:v>1.9000000000000001E-4</c:v>
                </c:pt>
                <c:pt idx="123">
                  <c:v>4.3899999999999999E-4</c:v>
                </c:pt>
                <c:pt idx="124">
                  <c:v>2.1699999999999999E-4</c:v>
                </c:pt>
                <c:pt idx="125">
                  <c:v>2.4000000000000001E-4</c:v>
                </c:pt>
                <c:pt idx="126">
                  <c:v>4.46E-4</c:v>
                </c:pt>
                <c:pt idx="127">
                  <c:v>7.1199999999999996E-4</c:v>
                </c:pt>
                <c:pt idx="128">
                  <c:v>6.0499999999999996E-4</c:v>
                </c:pt>
                <c:pt idx="129">
                  <c:v>7.6900000000000004E-4</c:v>
                </c:pt>
                <c:pt idx="130">
                  <c:v>2.43E-4</c:v>
                </c:pt>
                <c:pt idx="131">
                  <c:v>3.1300000000000002E-4</c:v>
                </c:pt>
                <c:pt idx="132">
                  <c:v>1.35E-4</c:v>
                </c:pt>
                <c:pt idx="133">
                  <c:v>6.6000000000000005E-5</c:v>
                </c:pt>
                <c:pt idx="134">
                  <c:v>1.26E-4</c:v>
                </c:pt>
                <c:pt idx="135">
                  <c:v>3.6999999999999998E-5</c:v>
                </c:pt>
                <c:pt idx="136">
                  <c:v>4.2099999999999999E-4</c:v>
                </c:pt>
                <c:pt idx="137">
                  <c:v>8.1999999999999998E-4</c:v>
                </c:pt>
                <c:pt idx="138">
                  <c:v>7.6000000000000004E-4</c:v>
                </c:pt>
                <c:pt idx="139">
                  <c:v>7.6000000000000004E-4</c:v>
                </c:pt>
                <c:pt idx="140">
                  <c:v>9.4300000000000004E-4</c:v>
                </c:pt>
                <c:pt idx="141">
                  <c:v>7.2800000000000002E-4</c:v>
                </c:pt>
                <c:pt idx="142">
                  <c:v>5.7799999999999995E-4</c:v>
                </c:pt>
                <c:pt idx="143">
                  <c:v>6.6200000000000005E-4</c:v>
                </c:pt>
                <c:pt idx="144">
                  <c:v>1.8810000000000001E-3</c:v>
                </c:pt>
                <c:pt idx="145">
                  <c:v>1.4400000000000001E-3</c:v>
                </c:pt>
                <c:pt idx="146">
                  <c:v>2.8149999999999998E-3</c:v>
                </c:pt>
                <c:pt idx="147">
                  <c:v>4.4200000000000001E-4</c:v>
                </c:pt>
                <c:pt idx="148">
                  <c:v>3.3799999999999998E-4</c:v>
                </c:pt>
                <c:pt idx="149">
                  <c:v>4.4799999999999999E-4</c:v>
                </c:pt>
                <c:pt idx="150">
                  <c:v>6.0300000000000002E-4</c:v>
                </c:pt>
                <c:pt idx="151">
                  <c:v>1.2960000000000001E-3</c:v>
                </c:pt>
                <c:pt idx="152">
                  <c:v>8.4199999999999998E-4</c:v>
                </c:pt>
                <c:pt idx="153">
                  <c:v>1.627E-3</c:v>
                </c:pt>
                <c:pt idx="154">
                  <c:v>2.7399999999999998E-3</c:v>
                </c:pt>
                <c:pt idx="155">
                  <c:v>2.392E-3</c:v>
                </c:pt>
                <c:pt idx="156">
                  <c:v>2.8879999999999999E-3</c:v>
                </c:pt>
                <c:pt idx="157">
                  <c:v>2.1150000000000001E-3</c:v>
                </c:pt>
                <c:pt idx="158">
                  <c:v>2.2750000000000001E-3</c:v>
                </c:pt>
                <c:pt idx="159">
                  <c:v>2.4589999999999998E-3</c:v>
                </c:pt>
                <c:pt idx="160">
                  <c:v>3.065E-3</c:v>
                </c:pt>
                <c:pt idx="161">
                  <c:v>1.7639999999999999E-3</c:v>
                </c:pt>
                <c:pt idx="162">
                  <c:v>1.6570000000000001E-3</c:v>
                </c:pt>
                <c:pt idx="163">
                  <c:v>1.3079999999999999E-3</c:v>
                </c:pt>
                <c:pt idx="164">
                  <c:v>2.1329999999999999E-3</c:v>
                </c:pt>
                <c:pt idx="165">
                  <c:v>1.786E-3</c:v>
                </c:pt>
                <c:pt idx="166">
                  <c:v>2.7829999999999999E-3</c:v>
                </c:pt>
                <c:pt idx="167">
                  <c:v>2.6740000000000002E-3</c:v>
                </c:pt>
                <c:pt idx="168">
                  <c:v>2.843E-3</c:v>
                </c:pt>
                <c:pt idx="169">
                  <c:v>3.3240000000000001E-3</c:v>
                </c:pt>
                <c:pt idx="170">
                  <c:v>2.8449999999999999E-3</c:v>
                </c:pt>
                <c:pt idx="171">
                  <c:v>2.8830000000000001E-3</c:v>
                </c:pt>
                <c:pt idx="172">
                  <c:v>3.5200000000000001E-3</c:v>
                </c:pt>
                <c:pt idx="173">
                  <c:v>2.8549999999999999E-3</c:v>
                </c:pt>
                <c:pt idx="174">
                  <c:v>4.627E-3</c:v>
                </c:pt>
                <c:pt idx="175">
                  <c:v>7.3109999999999998E-3</c:v>
                </c:pt>
                <c:pt idx="176">
                  <c:v>6.2430000000000003E-3</c:v>
                </c:pt>
                <c:pt idx="177">
                  <c:v>8.2529999999999999E-3</c:v>
                </c:pt>
                <c:pt idx="178">
                  <c:v>8.1949999999999992E-3</c:v>
                </c:pt>
                <c:pt idx="179">
                  <c:v>7.4809999999999998E-3</c:v>
                </c:pt>
                <c:pt idx="180">
                  <c:v>7.0959999999999999E-3</c:v>
                </c:pt>
                <c:pt idx="181">
                  <c:v>1.1176E-2</c:v>
                </c:pt>
                <c:pt idx="182">
                  <c:v>2.2325000000000001E-2</c:v>
                </c:pt>
                <c:pt idx="183">
                  <c:v>1.8116E-2</c:v>
                </c:pt>
                <c:pt idx="184">
                  <c:v>2.3245999999999999E-2</c:v>
                </c:pt>
                <c:pt idx="185">
                  <c:v>1.5573E-2</c:v>
                </c:pt>
                <c:pt idx="186">
                  <c:v>8.4340000000000005E-3</c:v>
                </c:pt>
                <c:pt idx="187">
                  <c:v>1.2777999999999999E-2</c:v>
                </c:pt>
                <c:pt idx="188">
                  <c:v>2.6289E-2</c:v>
                </c:pt>
                <c:pt idx="189">
                  <c:v>6.4835000000000004E-2</c:v>
                </c:pt>
                <c:pt idx="190">
                  <c:v>6.3798999999999995E-2</c:v>
                </c:pt>
                <c:pt idx="191">
                  <c:v>6.6841999999999999E-2</c:v>
                </c:pt>
                <c:pt idx="192">
                  <c:v>6.5794000000000005E-2</c:v>
                </c:pt>
                <c:pt idx="193">
                  <c:v>6.0816000000000002E-2</c:v>
                </c:pt>
                <c:pt idx="194">
                  <c:v>7.5485999999999998E-2</c:v>
                </c:pt>
                <c:pt idx="195">
                  <c:v>0.16225800000000001</c:v>
                </c:pt>
              </c:numCache>
            </c:numRef>
          </c:val>
          <c:extLst>
            <c:ext xmlns:c16="http://schemas.microsoft.com/office/drawing/2014/chart" uri="{C3380CC4-5D6E-409C-BE32-E72D297353CC}">
              <c16:uniqueId val="{00000007-B4EA-45A0-8D5F-2F0D2271A3A2}"/>
            </c:ext>
          </c:extLst>
        </c:ser>
        <c:ser>
          <c:idx val="8"/>
          <c:order val="8"/>
          <c:tx>
            <c:strRef>
              <c:f>FedMeeting_Dec22!$J$1</c:f>
              <c:strCache>
                <c:ptCount val="1"/>
                <c:pt idx="0">
                  <c:v>200-225 Basis Points</c:v>
                </c:pt>
              </c:strCache>
            </c:strRef>
          </c:tx>
          <c:spPr>
            <a:solidFill>
              <a:srgbClr val="E43D30"/>
            </a:solidFill>
            <a:ln w="25400">
              <a:noFill/>
            </a:ln>
            <a:effectLst/>
          </c:spPr>
          <c:cat>
            <c:numRef>
              <c:f>FedMeeting_Dec22!$A$2:$A$197</c:f>
              <c:numCache>
                <c:formatCode>m/d/yyyy</c:formatCode>
                <c:ptCount val="196"/>
                <c:pt idx="0">
                  <c:v>44315</c:v>
                </c:pt>
                <c:pt idx="1">
                  <c:v>44316</c:v>
                </c:pt>
                <c:pt idx="2">
                  <c:v>44319</c:v>
                </c:pt>
                <c:pt idx="3">
                  <c:v>44320</c:v>
                </c:pt>
                <c:pt idx="4">
                  <c:v>44321</c:v>
                </c:pt>
                <c:pt idx="5">
                  <c:v>44322</c:v>
                </c:pt>
                <c:pt idx="6">
                  <c:v>44323</c:v>
                </c:pt>
                <c:pt idx="7">
                  <c:v>44326</c:v>
                </c:pt>
                <c:pt idx="8">
                  <c:v>44327</c:v>
                </c:pt>
                <c:pt idx="9">
                  <c:v>44328</c:v>
                </c:pt>
                <c:pt idx="10">
                  <c:v>44329</c:v>
                </c:pt>
                <c:pt idx="11">
                  <c:v>44330</c:v>
                </c:pt>
                <c:pt idx="12">
                  <c:v>44333</c:v>
                </c:pt>
                <c:pt idx="13">
                  <c:v>44334</c:v>
                </c:pt>
                <c:pt idx="14">
                  <c:v>44335</c:v>
                </c:pt>
                <c:pt idx="15">
                  <c:v>44336</c:v>
                </c:pt>
                <c:pt idx="16">
                  <c:v>44337</c:v>
                </c:pt>
                <c:pt idx="17">
                  <c:v>44340</c:v>
                </c:pt>
                <c:pt idx="18">
                  <c:v>44341</c:v>
                </c:pt>
                <c:pt idx="19">
                  <c:v>44342</c:v>
                </c:pt>
                <c:pt idx="20">
                  <c:v>44343</c:v>
                </c:pt>
                <c:pt idx="21">
                  <c:v>44344</c:v>
                </c:pt>
                <c:pt idx="22">
                  <c:v>44348</c:v>
                </c:pt>
                <c:pt idx="23">
                  <c:v>44349</c:v>
                </c:pt>
                <c:pt idx="24">
                  <c:v>44350</c:v>
                </c:pt>
                <c:pt idx="25">
                  <c:v>44351</c:v>
                </c:pt>
                <c:pt idx="26">
                  <c:v>44354</c:v>
                </c:pt>
                <c:pt idx="27">
                  <c:v>44355</c:v>
                </c:pt>
                <c:pt idx="28">
                  <c:v>44356</c:v>
                </c:pt>
                <c:pt idx="29">
                  <c:v>44357</c:v>
                </c:pt>
                <c:pt idx="30">
                  <c:v>44358</c:v>
                </c:pt>
                <c:pt idx="31">
                  <c:v>44361</c:v>
                </c:pt>
                <c:pt idx="32">
                  <c:v>44362</c:v>
                </c:pt>
                <c:pt idx="33">
                  <c:v>44363</c:v>
                </c:pt>
                <c:pt idx="34">
                  <c:v>44364</c:v>
                </c:pt>
                <c:pt idx="35">
                  <c:v>44365</c:v>
                </c:pt>
                <c:pt idx="36">
                  <c:v>44368</c:v>
                </c:pt>
                <c:pt idx="37">
                  <c:v>44369</c:v>
                </c:pt>
                <c:pt idx="38">
                  <c:v>44370</c:v>
                </c:pt>
                <c:pt idx="39">
                  <c:v>44371</c:v>
                </c:pt>
                <c:pt idx="40">
                  <c:v>44372</c:v>
                </c:pt>
                <c:pt idx="41">
                  <c:v>44375</c:v>
                </c:pt>
                <c:pt idx="42">
                  <c:v>44376</c:v>
                </c:pt>
                <c:pt idx="43">
                  <c:v>44377</c:v>
                </c:pt>
                <c:pt idx="44">
                  <c:v>44378</c:v>
                </c:pt>
                <c:pt idx="45">
                  <c:v>44379</c:v>
                </c:pt>
                <c:pt idx="46">
                  <c:v>44383</c:v>
                </c:pt>
                <c:pt idx="47">
                  <c:v>44384</c:v>
                </c:pt>
                <c:pt idx="48">
                  <c:v>44385</c:v>
                </c:pt>
                <c:pt idx="49">
                  <c:v>44386</c:v>
                </c:pt>
                <c:pt idx="50">
                  <c:v>44389</c:v>
                </c:pt>
                <c:pt idx="51">
                  <c:v>44390</c:v>
                </c:pt>
                <c:pt idx="52">
                  <c:v>44391</c:v>
                </c:pt>
                <c:pt idx="53">
                  <c:v>44392</c:v>
                </c:pt>
                <c:pt idx="54">
                  <c:v>44393</c:v>
                </c:pt>
                <c:pt idx="55">
                  <c:v>44396</c:v>
                </c:pt>
                <c:pt idx="56">
                  <c:v>44397</c:v>
                </c:pt>
                <c:pt idx="57">
                  <c:v>44398</c:v>
                </c:pt>
                <c:pt idx="58">
                  <c:v>44399</c:v>
                </c:pt>
                <c:pt idx="59">
                  <c:v>44400</c:v>
                </c:pt>
                <c:pt idx="60">
                  <c:v>44403</c:v>
                </c:pt>
                <c:pt idx="61">
                  <c:v>44404</c:v>
                </c:pt>
                <c:pt idx="62">
                  <c:v>44405</c:v>
                </c:pt>
                <c:pt idx="63">
                  <c:v>44406</c:v>
                </c:pt>
                <c:pt idx="64">
                  <c:v>44407</c:v>
                </c:pt>
                <c:pt idx="65">
                  <c:v>44410</c:v>
                </c:pt>
                <c:pt idx="66">
                  <c:v>44411</c:v>
                </c:pt>
                <c:pt idx="67">
                  <c:v>44412</c:v>
                </c:pt>
                <c:pt idx="68">
                  <c:v>44413</c:v>
                </c:pt>
                <c:pt idx="69">
                  <c:v>44414</c:v>
                </c:pt>
                <c:pt idx="70">
                  <c:v>44417</c:v>
                </c:pt>
                <c:pt idx="71">
                  <c:v>44418</c:v>
                </c:pt>
                <c:pt idx="72">
                  <c:v>44419</c:v>
                </c:pt>
                <c:pt idx="73">
                  <c:v>44420</c:v>
                </c:pt>
                <c:pt idx="74">
                  <c:v>44421</c:v>
                </c:pt>
                <c:pt idx="75">
                  <c:v>44424</c:v>
                </c:pt>
                <c:pt idx="76">
                  <c:v>44425</c:v>
                </c:pt>
                <c:pt idx="77">
                  <c:v>44426</c:v>
                </c:pt>
                <c:pt idx="78">
                  <c:v>44427</c:v>
                </c:pt>
                <c:pt idx="79">
                  <c:v>44428</c:v>
                </c:pt>
                <c:pt idx="80">
                  <c:v>44431</c:v>
                </c:pt>
                <c:pt idx="81">
                  <c:v>44432</c:v>
                </c:pt>
                <c:pt idx="82">
                  <c:v>44433</c:v>
                </c:pt>
                <c:pt idx="83">
                  <c:v>44434</c:v>
                </c:pt>
                <c:pt idx="84">
                  <c:v>44435</c:v>
                </c:pt>
                <c:pt idx="85">
                  <c:v>44438</c:v>
                </c:pt>
                <c:pt idx="86">
                  <c:v>44439</c:v>
                </c:pt>
                <c:pt idx="87">
                  <c:v>44440</c:v>
                </c:pt>
                <c:pt idx="88">
                  <c:v>44441</c:v>
                </c:pt>
                <c:pt idx="89">
                  <c:v>44442</c:v>
                </c:pt>
                <c:pt idx="90">
                  <c:v>44446</c:v>
                </c:pt>
                <c:pt idx="91">
                  <c:v>44447</c:v>
                </c:pt>
                <c:pt idx="92">
                  <c:v>44448</c:v>
                </c:pt>
                <c:pt idx="93">
                  <c:v>44449</c:v>
                </c:pt>
                <c:pt idx="94">
                  <c:v>44452</c:v>
                </c:pt>
                <c:pt idx="95">
                  <c:v>44453</c:v>
                </c:pt>
                <c:pt idx="96">
                  <c:v>44454</c:v>
                </c:pt>
                <c:pt idx="97">
                  <c:v>44455</c:v>
                </c:pt>
                <c:pt idx="98">
                  <c:v>44456</c:v>
                </c:pt>
                <c:pt idx="99">
                  <c:v>44459</c:v>
                </c:pt>
                <c:pt idx="100">
                  <c:v>44460</c:v>
                </c:pt>
                <c:pt idx="101">
                  <c:v>44461</c:v>
                </c:pt>
                <c:pt idx="102">
                  <c:v>44462</c:v>
                </c:pt>
                <c:pt idx="103">
                  <c:v>44463</c:v>
                </c:pt>
                <c:pt idx="104">
                  <c:v>44466</c:v>
                </c:pt>
                <c:pt idx="105">
                  <c:v>44467</c:v>
                </c:pt>
                <c:pt idx="106">
                  <c:v>44468</c:v>
                </c:pt>
                <c:pt idx="107">
                  <c:v>44469</c:v>
                </c:pt>
                <c:pt idx="108">
                  <c:v>44470</c:v>
                </c:pt>
                <c:pt idx="109">
                  <c:v>44473</c:v>
                </c:pt>
                <c:pt idx="110">
                  <c:v>44474</c:v>
                </c:pt>
                <c:pt idx="111">
                  <c:v>44475</c:v>
                </c:pt>
                <c:pt idx="112">
                  <c:v>44476</c:v>
                </c:pt>
                <c:pt idx="113">
                  <c:v>44477</c:v>
                </c:pt>
                <c:pt idx="114">
                  <c:v>44480</c:v>
                </c:pt>
                <c:pt idx="115">
                  <c:v>44481</c:v>
                </c:pt>
                <c:pt idx="116">
                  <c:v>44482</c:v>
                </c:pt>
                <c:pt idx="117">
                  <c:v>44483</c:v>
                </c:pt>
                <c:pt idx="118">
                  <c:v>44484</c:v>
                </c:pt>
                <c:pt idx="119">
                  <c:v>44487</c:v>
                </c:pt>
                <c:pt idx="120">
                  <c:v>44488</c:v>
                </c:pt>
                <c:pt idx="121">
                  <c:v>44489</c:v>
                </c:pt>
                <c:pt idx="122">
                  <c:v>44490</c:v>
                </c:pt>
                <c:pt idx="123">
                  <c:v>44491</c:v>
                </c:pt>
                <c:pt idx="124">
                  <c:v>44494</c:v>
                </c:pt>
                <c:pt idx="125">
                  <c:v>44495</c:v>
                </c:pt>
                <c:pt idx="126">
                  <c:v>44496</c:v>
                </c:pt>
                <c:pt idx="127">
                  <c:v>44497</c:v>
                </c:pt>
                <c:pt idx="128">
                  <c:v>44498</c:v>
                </c:pt>
                <c:pt idx="129">
                  <c:v>44501</c:v>
                </c:pt>
                <c:pt idx="130">
                  <c:v>44502</c:v>
                </c:pt>
                <c:pt idx="131">
                  <c:v>44503</c:v>
                </c:pt>
                <c:pt idx="132">
                  <c:v>44504</c:v>
                </c:pt>
                <c:pt idx="133">
                  <c:v>44505</c:v>
                </c:pt>
                <c:pt idx="134">
                  <c:v>44508</c:v>
                </c:pt>
                <c:pt idx="135">
                  <c:v>44509</c:v>
                </c:pt>
                <c:pt idx="136">
                  <c:v>44510</c:v>
                </c:pt>
                <c:pt idx="137">
                  <c:v>44511</c:v>
                </c:pt>
                <c:pt idx="138">
                  <c:v>44512</c:v>
                </c:pt>
                <c:pt idx="139">
                  <c:v>44515</c:v>
                </c:pt>
                <c:pt idx="140">
                  <c:v>44516</c:v>
                </c:pt>
                <c:pt idx="141">
                  <c:v>44517</c:v>
                </c:pt>
                <c:pt idx="142">
                  <c:v>44518</c:v>
                </c:pt>
                <c:pt idx="143">
                  <c:v>44519</c:v>
                </c:pt>
                <c:pt idx="144">
                  <c:v>44522</c:v>
                </c:pt>
                <c:pt idx="145">
                  <c:v>44523</c:v>
                </c:pt>
                <c:pt idx="146">
                  <c:v>44524</c:v>
                </c:pt>
                <c:pt idx="147">
                  <c:v>44526</c:v>
                </c:pt>
                <c:pt idx="148">
                  <c:v>44529</c:v>
                </c:pt>
                <c:pt idx="149">
                  <c:v>44530</c:v>
                </c:pt>
                <c:pt idx="150">
                  <c:v>44531</c:v>
                </c:pt>
                <c:pt idx="151">
                  <c:v>44532</c:v>
                </c:pt>
                <c:pt idx="152">
                  <c:v>44533</c:v>
                </c:pt>
                <c:pt idx="153">
                  <c:v>44536</c:v>
                </c:pt>
                <c:pt idx="154">
                  <c:v>44537</c:v>
                </c:pt>
                <c:pt idx="155">
                  <c:v>44538</c:v>
                </c:pt>
                <c:pt idx="156">
                  <c:v>44539</c:v>
                </c:pt>
                <c:pt idx="157">
                  <c:v>44540</c:v>
                </c:pt>
                <c:pt idx="158">
                  <c:v>44543</c:v>
                </c:pt>
                <c:pt idx="159">
                  <c:v>44544</c:v>
                </c:pt>
                <c:pt idx="160">
                  <c:v>44545</c:v>
                </c:pt>
                <c:pt idx="161">
                  <c:v>44546</c:v>
                </c:pt>
                <c:pt idx="162">
                  <c:v>44547</c:v>
                </c:pt>
                <c:pt idx="163">
                  <c:v>44550</c:v>
                </c:pt>
                <c:pt idx="164">
                  <c:v>44551</c:v>
                </c:pt>
                <c:pt idx="165">
                  <c:v>44552</c:v>
                </c:pt>
                <c:pt idx="166">
                  <c:v>44553</c:v>
                </c:pt>
                <c:pt idx="167">
                  <c:v>44557</c:v>
                </c:pt>
                <c:pt idx="168">
                  <c:v>44558</c:v>
                </c:pt>
                <c:pt idx="169">
                  <c:v>44559</c:v>
                </c:pt>
                <c:pt idx="170">
                  <c:v>44560</c:v>
                </c:pt>
                <c:pt idx="171">
                  <c:v>44561</c:v>
                </c:pt>
                <c:pt idx="172">
                  <c:v>44564</c:v>
                </c:pt>
                <c:pt idx="173">
                  <c:v>44565</c:v>
                </c:pt>
                <c:pt idx="174">
                  <c:v>44566</c:v>
                </c:pt>
                <c:pt idx="175">
                  <c:v>44567</c:v>
                </c:pt>
                <c:pt idx="176">
                  <c:v>44568</c:v>
                </c:pt>
                <c:pt idx="177">
                  <c:v>44571</c:v>
                </c:pt>
                <c:pt idx="178">
                  <c:v>44572</c:v>
                </c:pt>
                <c:pt idx="179">
                  <c:v>44573</c:v>
                </c:pt>
                <c:pt idx="180">
                  <c:v>44574</c:v>
                </c:pt>
                <c:pt idx="181">
                  <c:v>44575</c:v>
                </c:pt>
                <c:pt idx="182">
                  <c:v>44579</c:v>
                </c:pt>
                <c:pt idx="183">
                  <c:v>44580</c:v>
                </c:pt>
                <c:pt idx="184">
                  <c:v>44581</c:v>
                </c:pt>
                <c:pt idx="185">
                  <c:v>44582</c:v>
                </c:pt>
                <c:pt idx="186">
                  <c:v>44585</c:v>
                </c:pt>
                <c:pt idx="187">
                  <c:v>44586</c:v>
                </c:pt>
                <c:pt idx="188">
                  <c:v>44587</c:v>
                </c:pt>
                <c:pt idx="189">
                  <c:v>44588</c:v>
                </c:pt>
                <c:pt idx="190">
                  <c:v>44589</c:v>
                </c:pt>
                <c:pt idx="191">
                  <c:v>44592</c:v>
                </c:pt>
                <c:pt idx="192">
                  <c:v>44593</c:v>
                </c:pt>
                <c:pt idx="193">
                  <c:v>44594</c:v>
                </c:pt>
                <c:pt idx="194">
                  <c:v>44595</c:v>
                </c:pt>
                <c:pt idx="195">
                  <c:v>44596</c:v>
                </c:pt>
              </c:numCache>
            </c:numRef>
          </c:cat>
          <c:val>
            <c:numRef>
              <c:f>FedMeeting_Dec22!$J$2:$J$197</c:f>
              <c:numCache>
                <c:formatCode>General</c:formatCode>
                <c:ptCount val="19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9.9999999999999995E-7</c:v>
                </c:pt>
                <c:pt idx="119">
                  <c:v>9.9999999999999995E-7</c:v>
                </c:pt>
                <c:pt idx="120">
                  <c:v>9.9999999999999995E-7</c:v>
                </c:pt>
                <c:pt idx="121">
                  <c:v>9.9999999999999995E-7</c:v>
                </c:pt>
                <c:pt idx="122">
                  <c:v>5.0000000000000004E-6</c:v>
                </c:pt>
                <c:pt idx="123">
                  <c:v>1.5E-5</c:v>
                </c:pt>
                <c:pt idx="124">
                  <c:v>6.0000000000000002E-6</c:v>
                </c:pt>
                <c:pt idx="125">
                  <c:v>6.9999999999999999E-6</c:v>
                </c:pt>
                <c:pt idx="126">
                  <c:v>1.4E-5</c:v>
                </c:pt>
                <c:pt idx="127">
                  <c:v>3.1999999999999999E-5</c:v>
                </c:pt>
                <c:pt idx="128">
                  <c:v>2.5999999999999998E-5</c:v>
                </c:pt>
                <c:pt idx="129">
                  <c:v>2.5000000000000001E-5</c:v>
                </c:pt>
                <c:pt idx="130">
                  <c:v>6.0000000000000002E-6</c:v>
                </c:pt>
                <c:pt idx="131">
                  <c:v>5.0000000000000004E-6</c:v>
                </c:pt>
                <c:pt idx="132">
                  <c:v>1.9999999999999999E-6</c:v>
                </c:pt>
                <c:pt idx="133">
                  <c:v>9.9999999999999995E-7</c:v>
                </c:pt>
                <c:pt idx="134">
                  <c:v>1.9999999999999999E-6</c:v>
                </c:pt>
                <c:pt idx="135">
                  <c:v>0</c:v>
                </c:pt>
                <c:pt idx="136">
                  <c:v>6.9999999999999999E-6</c:v>
                </c:pt>
                <c:pt idx="137">
                  <c:v>2.3E-5</c:v>
                </c:pt>
                <c:pt idx="138">
                  <c:v>2.0999999999999999E-5</c:v>
                </c:pt>
                <c:pt idx="139">
                  <c:v>2.0999999999999999E-5</c:v>
                </c:pt>
                <c:pt idx="140">
                  <c:v>2.6999999999999999E-5</c:v>
                </c:pt>
                <c:pt idx="141">
                  <c:v>2.0000000000000002E-5</c:v>
                </c:pt>
                <c:pt idx="142">
                  <c:v>1.5E-5</c:v>
                </c:pt>
                <c:pt idx="143">
                  <c:v>1.8E-5</c:v>
                </c:pt>
                <c:pt idx="144">
                  <c:v>5.8999999999999998E-5</c:v>
                </c:pt>
                <c:pt idx="145">
                  <c:v>4.3999999999999999E-5</c:v>
                </c:pt>
                <c:pt idx="146">
                  <c:v>9.2999999999999997E-5</c:v>
                </c:pt>
                <c:pt idx="147">
                  <c:v>1.2E-5</c:v>
                </c:pt>
                <c:pt idx="148">
                  <c:v>9.0000000000000002E-6</c:v>
                </c:pt>
                <c:pt idx="149">
                  <c:v>7.9999999999999996E-6</c:v>
                </c:pt>
                <c:pt idx="150">
                  <c:v>1.1E-5</c:v>
                </c:pt>
                <c:pt idx="151">
                  <c:v>4.0000000000000003E-5</c:v>
                </c:pt>
                <c:pt idx="152">
                  <c:v>2.5000000000000001E-5</c:v>
                </c:pt>
                <c:pt idx="153">
                  <c:v>6.3999999999999997E-5</c:v>
                </c:pt>
                <c:pt idx="154">
                  <c:v>1.16E-4</c:v>
                </c:pt>
                <c:pt idx="155">
                  <c:v>1.0900000000000001E-4</c:v>
                </c:pt>
                <c:pt idx="156">
                  <c:v>1.22E-4</c:v>
                </c:pt>
                <c:pt idx="157">
                  <c:v>9.5000000000000005E-5</c:v>
                </c:pt>
                <c:pt idx="158">
                  <c:v>1.2300000000000001E-4</c:v>
                </c:pt>
                <c:pt idx="159">
                  <c:v>1.34E-4</c:v>
                </c:pt>
                <c:pt idx="160">
                  <c:v>1.4300000000000001E-4</c:v>
                </c:pt>
                <c:pt idx="161">
                  <c:v>5.5999999999999999E-5</c:v>
                </c:pt>
                <c:pt idx="162">
                  <c:v>5.1999999999999997E-5</c:v>
                </c:pt>
                <c:pt idx="163">
                  <c:v>4.0000000000000003E-5</c:v>
                </c:pt>
                <c:pt idx="164">
                  <c:v>8.6000000000000003E-5</c:v>
                </c:pt>
                <c:pt idx="165">
                  <c:v>5.5999999999999999E-5</c:v>
                </c:pt>
                <c:pt idx="166">
                  <c:v>1.15E-4</c:v>
                </c:pt>
                <c:pt idx="167">
                  <c:v>8.7999999999999998E-5</c:v>
                </c:pt>
                <c:pt idx="168">
                  <c:v>9.2999999999999997E-5</c:v>
                </c:pt>
                <c:pt idx="169">
                  <c:v>1.3999999999999999E-4</c:v>
                </c:pt>
                <c:pt idx="170">
                  <c:v>9.3999999999999994E-5</c:v>
                </c:pt>
                <c:pt idx="171">
                  <c:v>1.21E-4</c:v>
                </c:pt>
                <c:pt idx="172">
                  <c:v>1.36E-4</c:v>
                </c:pt>
                <c:pt idx="173">
                  <c:v>7.7999999999999999E-5</c:v>
                </c:pt>
                <c:pt idx="174">
                  <c:v>1.2999999999999999E-4</c:v>
                </c:pt>
                <c:pt idx="175">
                  <c:v>3.0299999999999999E-4</c:v>
                </c:pt>
                <c:pt idx="176">
                  <c:v>3.0499999999999999E-4</c:v>
                </c:pt>
                <c:pt idx="177">
                  <c:v>4.4799999999999999E-4</c:v>
                </c:pt>
                <c:pt idx="178">
                  <c:v>3.4400000000000001E-4</c:v>
                </c:pt>
                <c:pt idx="179">
                  <c:v>2.1699999999999999E-4</c:v>
                </c:pt>
                <c:pt idx="180">
                  <c:v>2.05E-4</c:v>
                </c:pt>
                <c:pt idx="181">
                  <c:v>3.3199999999999999E-4</c:v>
                </c:pt>
                <c:pt idx="182">
                  <c:v>1.0349999999999999E-3</c:v>
                </c:pt>
                <c:pt idx="183">
                  <c:v>8.2700000000000004E-4</c:v>
                </c:pt>
                <c:pt idx="184">
                  <c:v>1.0870000000000001E-3</c:v>
                </c:pt>
                <c:pt idx="185">
                  <c:v>5.9500000000000004E-4</c:v>
                </c:pt>
                <c:pt idx="186">
                  <c:v>2.4699999999999999E-4</c:v>
                </c:pt>
                <c:pt idx="187">
                  <c:v>5.5999999999999995E-4</c:v>
                </c:pt>
                <c:pt idx="188">
                  <c:v>7.5100000000000004E-4</c:v>
                </c:pt>
                <c:pt idx="189">
                  <c:v>5.6249999999999998E-3</c:v>
                </c:pt>
                <c:pt idx="190">
                  <c:v>4.2319999999999997E-3</c:v>
                </c:pt>
                <c:pt idx="191">
                  <c:v>4.463E-3</c:v>
                </c:pt>
                <c:pt idx="192">
                  <c:v>3.5769999999999999E-3</c:v>
                </c:pt>
                <c:pt idx="193">
                  <c:v>2.4510000000000001E-3</c:v>
                </c:pt>
                <c:pt idx="194">
                  <c:v>7.4120000000000002E-3</c:v>
                </c:pt>
                <c:pt idx="195">
                  <c:v>2.9429E-2</c:v>
                </c:pt>
              </c:numCache>
            </c:numRef>
          </c:val>
          <c:extLst>
            <c:ext xmlns:c16="http://schemas.microsoft.com/office/drawing/2014/chart" uri="{C3380CC4-5D6E-409C-BE32-E72D297353CC}">
              <c16:uniqueId val="{00000008-B4EA-45A0-8D5F-2F0D2271A3A2}"/>
            </c:ext>
          </c:extLst>
        </c:ser>
        <c:dLbls>
          <c:showLegendKey val="0"/>
          <c:showVal val="0"/>
          <c:showCatName val="0"/>
          <c:showSerName val="0"/>
          <c:showPercent val="0"/>
          <c:showBubbleSize val="0"/>
        </c:dLbls>
        <c:axId val="1424230047"/>
        <c:axId val="1424234623"/>
      </c:areaChart>
      <c:dateAx>
        <c:axId val="1424230047"/>
        <c:scaling>
          <c:orientation val="minMax"/>
          <c:min val="44317"/>
        </c:scaling>
        <c:delete val="0"/>
        <c:axPos val="b"/>
        <c:numFmt formatCode="[$-409]mmm\-yy;@" sourceLinked="0"/>
        <c:majorTickMark val="out"/>
        <c:minorTickMark val="none"/>
        <c:tickLblPos val="nextTo"/>
        <c:spPr>
          <a:noFill/>
          <a:ln w="9525" cap="flat" cmpd="sng" algn="ctr">
            <a:solidFill>
              <a:srgbClr val="003B4A"/>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1424234623"/>
        <c:crosses val="autoZero"/>
        <c:auto val="1"/>
        <c:lblOffset val="100"/>
        <c:baseTimeUnit val="days"/>
        <c:majorUnit val="1"/>
        <c:majorTimeUnit val="months"/>
      </c:dateAx>
      <c:valAx>
        <c:axId val="1424234623"/>
        <c:scaling>
          <c:orientation val="minMax"/>
        </c:scaling>
        <c:delete val="0"/>
        <c:axPos val="l"/>
        <c:majorGridlines>
          <c:spPr>
            <a:ln w="9525" cap="flat" cmpd="sng" algn="ctr">
              <a:solidFill>
                <a:srgbClr val="003B4A"/>
              </a:solidFill>
              <a:prstDash val="solid"/>
              <a:round/>
            </a:ln>
            <a:effectLst/>
          </c:spPr>
        </c:majorGridlines>
        <c:title>
          <c:tx>
            <c:rich>
              <a:bodyPr rot="-5400000" spcFirstLastPara="1" vertOverflow="ellipsis" vert="horz" wrap="square" anchor="ctr" anchorCtr="1"/>
              <a:lstStyle/>
              <a:p>
                <a:pPr>
                  <a:defRPr sz="900" b="1" i="0" u="none" strike="noStrike" kern="1200" baseline="0">
                    <a:solidFill>
                      <a:srgbClr val="003B4A"/>
                    </a:solidFill>
                    <a:latin typeface="Trebuchet MS"/>
                    <a:ea typeface="Trebuchet MS"/>
                    <a:cs typeface="Trebuchet MS"/>
                  </a:defRPr>
                </a:pPr>
                <a:r>
                  <a:rPr lang="en-US"/>
                  <a:t>Target Rate Probabilities For December 14, 2022 Fed Meeting</a:t>
                </a:r>
              </a:p>
            </c:rich>
          </c:tx>
          <c:overlay val="0"/>
          <c:spPr>
            <a:noFill/>
            <a:ln>
              <a:noFill/>
            </a:ln>
            <a:effectLst/>
          </c:spPr>
          <c:txPr>
            <a:bodyPr rot="-5400000" spcFirstLastPara="1" vertOverflow="ellipsis" vert="horz" wrap="square" anchor="ctr" anchorCtr="1"/>
            <a:lstStyle/>
            <a:p>
              <a:pPr>
                <a:defRPr sz="900" b="1" i="0" u="none" strike="noStrike" kern="1200" baseline="0">
                  <a:solidFill>
                    <a:srgbClr val="003B4A"/>
                  </a:solidFill>
                  <a:latin typeface="Trebuchet MS"/>
                  <a:ea typeface="Trebuchet MS"/>
                  <a:cs typeface="Trebuchet MS"/>
                </a:defRPr>
              </a:pPr>
              <a:endParaRPr lang="en-US"/>
            </a:p>
          </c:txPr>
        </c:title>
        <c:numFmt formatCode="0%" sourceLinked="1"/>
        <c:majorTickMark val="out"/>
        <c:minorTickMark val="none"/>
        <c:tickLblPos val="nextTo"/>
        <c:spPr>
          <a:noFill/>
          <a:ln w="9525">
            <a:solidFill>
              <a:srgbClr val="003B4A"/>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crossAx val="1424230047"/>
        <c:crosses val="autoZero"/>
        <c:crossBetween val="midCat"/>
      </c:valAx>
      <c:spPr>
        <a:noFill/>
        <a:ln w="25400">
          <a:noFill/>
        </a:ln>
        <a:effectLst/>
      </c:spPr>
    </c:plotArea>
    <c:legend>
      <c:legendPos val="b"/>
      <c:layout>
        <c:manualLayout>
          <c:xMode val="edge"/>
          <c:yMode val="edge"/>
          <c:x val="5.3408575708300959E-2"/>
          <c:y val="0.9248036364979475"/>
          <c:w val="0.90676957089417742"/>
          <c:h val="6.3064939100886327E-2"/>
        </c:manualLayout>
      </c:layout>
      <c:overlay val="1"/>
      <c:spPr>
        <a:noFill/>
        <a:ln w="25400">
          <a:noFill/>
        </a:ln>
        <a:effectLst/>
      </c:spPr>
      <c:txPr>
        <a:bodyPr rot="0" spcFirstLastPara="1" vertOverflow="ellipsis" vert="horz" wrap="square" anchor="ctr" anchorCtr="1"/>
        <a:lstStyle/>
        <a:p>
          <a:pPr>
            <a:defRPr sz="900" b="0" i="0" u="none" strike="noStrike" kern="1200" baseline="0">
              <a:solidFill>
                <a:srgbClr val="003B4A"/>
              </a:solidFill>
              <a:latin typeface="Trebuchet MS"/>
              <a:ea typeface="Trebuchet MS"/>
              <a:cs typeface="Trebuchet M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c:spPr>
  <c:txPr>
    <a:bodyPr/>
    <a:lstStyle/>
    <a:p>
      <a:pPr>
        <a:defRPr sz="900">
          <a:latin typeface="Trebuchet MS"/>
          <a:ea typeface="Trebuchet MS"/>
          <a:cs typeface="Trebuchet MS"/>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0.00587</cdr:x>
      <cdr:y>0.00809</cdr:y>
    </cdr:from>
    <cdr:to>
      <cdr:x>0.00587</cdr:x>
      <cdr:y>0.00809</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E4FE8494-08C0-43B4-B107-E4A1D81A385F}"/>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0.00587</cdr:x>
      <cdr:y>0.00809</cdr:y>
    </cdr:from>
    <cdr:to>
      <cdr:x>0.00587</cdr:x>
      <cdr:y>0.00809</cdr:y>
    </cdr:to>
    <cdr:sp macro="" textlink="">
      <cdr:nvSpPr>
        <cdr:cNvPr id="2" name="#UpSlide#ChartHasBeenCopiedWithUpSlideActive#" hidden="1">
          <a:extLst xmlns:a="http://schemas.openxmlformats.org/drawingml/2006/main">
            <a:ext uri="{FF2B5EF4-FFF2-40B4-BE49-F238E27FC236}">
              <a16:creationId xmlns:a16="http://schemas.microsoft.com/office/drawing/2014/main" id="{5C96CBE1-6781-45F3-9A45-395DBB04086E}"/>
            </a:ext>
          </a:extLst>
        </cdr:cNvPr>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2650BE6765404EA179A9872D8AD4F3"/>
        <w:category>
          <w:name w:val="Général"/>
          <w:gallery w:val="placeholder"/>
        </w:category>
        <w:types>
          <w:type w:val="bbPlcHdr"/>
        </w:types>
        <w:behaviors>
          <w:behavior w:val="content"/>
        </w:behaviors>
        <w:guid w:val="{BAA105CC-43C9-4901-97E1-6B24A4E23F90}"/>
      </w:docPartPr>
      <w:docPartBody>
        <w:p w:rsidR="00421D7F" w:rsidRDefault="00AC78FC">
          <w:pPr>
            <w:pStyle w:val="162650BE6765404EA179A9872D8AD4F3"/>
          </w:pPr>
          <w:r w:rsidRPr="00182A10">
            <w:rPr>
              <w:rStyle w:val="PlaceholderText"/>
            </w:rPr>
            <w:t>[Titre ]</w:t>
          </w:r>
        </w:p>
      </w:docPartBody>
    </w:docPart>
    <w:docPart>
      <w:docPartPr>
        <w:name w:val="DC80786EAC044B0992D1BFF037EE9FA9"/>
        <w:category>
          <w:name w:val="Général"/>
          <w:gallery w:val="placeholder"/>
        </w:category>
        <w:types>
          <w:type w:val="bbPlcHdr"/>
        </w:types>
        <w:behaviors>
          <w:behavior w:val="content"/>
        </w:behaviors>
        <w:guid w:val="{CD60E886-C622-4E9D-A6D5-C0B152CD2B9F}"/>
      </w:docPartPr>
      <w:docPartBody>
        <w:p w:rsidR="00553547" w:rsidRDefault="001C12BE" w:rsidP="001C12BE">
          <w:pPr>
            <w:pStyle w:val="DC80786EAC044B0992D1BFF037EE9FA9"/>
          </w:pPr>
          <w:r w:rsidRPr="00E13BA8">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1D7F"/>
    <w:rsid w:val="000F60AC"/>
    <w:rsid w:val="0013633E"/>
    <w:rsid w:val="00160D72"/>
    <w:rsid w:val="001C12BE"/>
    <w:rsid w:val="00217B76"/>
    <w:rsid w:val="0029230F"/>
    <w:rsid w:val="002E723C"/>
    <w:rsid w:val="003716DC"/>
    <w:rsid w:val="0038395F"/>
    <w:rsid w:val="003851D9"/>
    <w:rsid w:val="00421D7F"/>
    <w:rsid w:val="00553547"/>
    <w:rsid w:val="00761946"/>
    <w:rsid w:val="00806B8D"/>
    <w:rsid w:val="008A6AFD"/>
    <w:rsid w:val="008C6C8C"/>
    <w:rsid w:val="009E4C57"/>
    <w:rsid w:val="00A22122"/>
    <w:rsid w:val="00AC78FC"/>
    <w:rsid w:val="00B73BF9"/>
    <w:rsid w:val="00C35418"/>
    <w:rsid w:val="00C669DE"/>
    <w:rsid w:val="00DA4AB3"/>
    <w:rsid w:val="00E01861"/>
    <w:rsid w:val="00EE2BA3"/>
    <w:rsid w:val="00F33818"/>
    <w:rsid w:val="00F74005"/>
    <w:rsid w:val="00F96EB2"/>
    <w:rsid w:val="00FC0854"/>
    <w:rsid w:val="00FE717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12BE"/>
    <w:rPr>
      <w:color w:val="808080"/>
    </w:rPr>
  </w:style>
  <w:style w:type="paragraph" w:customStyle="1" w:styleId="162650BE6765404EA179A9872D8AD4F3">
    <w:name w:val="162650BE6765404EA179A9872D8AD4F3"/>
  </w:style>
  <w:style w:type="paragraph" w:customStyle="1" w:styleId="DC80786EAC044B0992D1BFF037EE9FA9">
    <w:name w:val="DC80786EAC044B0992D1BFF037EE9FA9"/>
    <w:rsid w:val="001C12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iMGP">
      <a:dk1>
        <a:srgbClr val="003B4A"/>
      </a:dk1>
      <a:lt1>
        <a:srgbClr val="FFFFFF"/>
      </a:lt1>
      <a:dk2>
        <a:srgbClr val="001E27"/>
      </a:dk2>
      <a:lt2>
        <a:srgbClr val="F0F0F0"/>
      </a:lt2>
      <a:accent1>
        <a:srgbClr val="003B4A"/>
      </a:accent1>
      <a:accent2>
        <a:srgbClr val="FFB600"/>
      </a:accent2>
      <a:accent3>
        <a:srgbClr val="FFF0D9"/>
      </a:accent3>
      <a:accent4>
        <a:srgbClr val="001E27"/>
      </a:accent4>
      <a:accent5>
        <a:srgbClr val="F0F0F0"/>
      </a:accent5>
      <a:accent6>
        <a:srgbClr val="006072"/>
      </a:accent6>
      <a:hlink>
        <a:srgbClr val="98989A"/>
      </a:hlink>
      <a:folHlink>
        <a:srgbClr val="D9D8D7"/>
      </a:folHlink>
    </a:clrScheme>
    <a:fontScheme name="iMGP New Branding">
      <a:majorFont>
        <a:latin typeface="Georgia"/>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2022-02-07T00:00:00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1AFA378857632418285102720DEADD5" ma:contentTypeVersion="10" ma:contentTypeDescription="Create a new document." ma:contentTypeScope="" ma:versionID="7e595355ada437bc9d173aa5e9d421a3">
  <xsd:schema xmlns:xsd="http://www.w3.org/2001/XMLSchema" xmlns:xs="http://www.w3.org/2001/XMLSchema" xmlns:p="http://schemas.microsoft.com/office/2006/metadata/properties" xmlns:ns2="66f9f795-1922-4b84-96ad-d1ff9b96c31c" targetNamespace="http://schemas.microsoft.com/office/2006/metadata/properties" ma:root="true" ma:fieldsID="d5483d66ad4fc1f714b281838eae4e80" ns2:_="">
    <xsd:import namespace="66f9f795-1922-4b84-96ad-d1ff9b96c3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9f795-1922-4b84-96ad-d1ff9b96c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631A886-9836-A047-9012-BB4D90C5565F}">
  <ds:schemaRefs>
    <ds:schemaRef ds:uri="http://schemas.openxmlformats.org/officeDocument/2006/bibliography"/>
  </ds:schemaRefs>
</ds:datastoreItem>
</file>

<file path=customXml/itemProps3.xml><?xml version="1.0" encoding="utf-8"?>
<ds:datastoreItem xmlns:ds="http://schemas.openxmlformats.org/officeDocument/2006/customXml" ds:itemID="{0927AD63-8143-4600-89CA-3EDA6AD66BA8}">
  <ds:schemaRefs>
    <ds:schemaRef ds:uri="http://schemas.microsoft.com/sharepoint/v3/contenttype/forms"/>
  </ds:schemaRefs>
</ds:datastoreItem>
</file>

<file path=customXml/itemProps4.xml><?xml version="1.0" encoding="utf-8"?>
<ds:datastoreItem xmlns:ds="http://schemas.openxmlformats.org/officeDocument/2006/customXml" ds:itemID="{51086860-0483-4A00-9968-A7A02C9F041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E92D58A-718D-4B1A-AA2F-475A69800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f9f795-1922-4b84-96ad-d1ff9b96c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Strategy Deep Dive</Template>
  <TotalTime>1</TotalTime>
  <Pages>7</Pages>
  <Words>2191</Words>
  <Characters>11651</Characters>
  <Application>Microsoft Office Word</Application>
  <DocSecurity>0</DocSecurity>
  <Lines>211</Lines>
  <Paragraphs>51</Paragraphs>
  <ScaleCrop>false</ScaleCrop>
  <Company/>
  <LinksUpToDate>false</LinksUpToDate>
  <CharactersWithSpaces>13791</CharactersWithSpaces>
  <SharedDoc>false</SharedDoc>
  <HLinks>
    <vt:vector size="18" baseType="variant">
      <vt:variant>
        <vt:i4>1507421</vt:i4>
      </vt:variant>
      <vt:variant>
        <vt:i4>0</vt:i4>
      </vt:variant>
      <vt:variant>
        <vt:i4>0</vt:i4>
      </vt:variant>
      <vt:variant>
        <vt:i4>5</vt:i4>
      </vt:variant>
      <vt:variant>
        <vt:lpwstr>https://www.rbadvisors.com/insights/aha-interest-rates-do-matter</vt:lpwstr>
      </vt:variant>
      <vt:variant>
        <vt:lpwstr/>
      </vt:variant>
      <vt:variant>
        <vt:i4>4915267</vt:i4>
      </vt:variant>
      <vt:variant>
        <vt:i4>6</vt:i4>
      </vt:variant>
      <vt:variant>
        <vt:i4>0</vt:i4>
      </vt:variant>
      <vt:variant>
        <vt:i4>5</vt:i4>
      </vt:variant>
      <vt:variant>
        <vt:lpwstr>http://www.imgp.com/</vt:lpwstr>
      </vt:variant>
      <vt:variant>
        <vt:lpwstr/>
      </vt:variant>
      <vt:variant>
        <vt:i4>4915267</vt:i4>
      </vt:variant>
      <vt:variant>
        <vt:i4>0</vt:i4>
      </vt:variant>
      <vt:variant>
        <vt:i4>0</vt:i4>
      </vt:variant>
      <vt:variant>
        <vt:i4>5</vt:i4>
      </vt:variant>
      <vt:variant>
        <vt:lpwstr>http://www.imgp.com/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Monthly Market Update</dc:title>
  <dc:subject/>
  <dc:creator>Gwen Gautier</dc:creator>
  <cp:keywords/>
  <dc:description/>
  <cp:lastModifiedBy>Christian Mejia</cp:lastModifiedBy>
  <cp:revision>2</cp:revision>
  <cp:lastPrinted>2020-10-16T12:47:00Z</cp:lastPrinted>
  <dcterms:created xsi:type="dcterms:W3CDTF">2022-11-04T02:40:00Z</dcterms:created>
  <dcterms:modified xsi:type="dcterms:W3CDTF">2022-11-04T02:40:00Z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0x01010091AFA378857632418285102720DEADD5</vt:lpwstr>
  </property>
  <property fmtid="{D5CDD505-2E9C-101B-9397-08002B2CF9AE}" pid="3" name="_ExtendedDescription">
    <vt:lpwstr/>
  </property>
</Properties>
</file>